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="00F844D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040-</w:t>
      </w:r>
      <w:r w:rsidR="009E04E5">
        <w:rPr>
          <w:rFonts w:ascii="OfficinaSansITCPro Book" w:hAnsi="OfficinaSansITCPro Book"/>
          <w:sz w:val="22"/>
          <w:szCs w:val="22"/>
        </w:rPr>
        <w:t>20</w:t>
      </w:r>
      <w:r w:rsidR="00DF6BAD">
        <w:rPr>
          <w:rFonts w:ascii="OfficinaSansITCPro Book" w:hAnsi="OfficinaSansITCPro Book"/>
          <w:sz w:val="22"/>
          <w:szCs w:val="22"/>
        </w:rPr>
        <w:t>/2019-1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  <w:t xml:space="preserve"> </w:t>
      </w:r>
      <w:r w:rsidR="009E04E5">
        <w:rPr>
          <w:rFonts w:ascii="OfficinaSansITCPro Book" w:hAnsi="OfficinaSansITCPro Book"/>
          <w:sz w:val="22"/>
          <w:szCs w:val="22"/>
        </w:rPr>
        <w:t>30</w:t>
      </w:r>
      <w:r w:rsidR="00DF6BAD">
        <w:rPr>
          <w:rFonts w:ascii="OfficinaSansITCPro Book" w:hAnsi="OfficinaSansITCPro Book"/>
          <w:sz w:val="22"/>
          <w:szCs w:val="22"/>
        </w:rPr>
        <w:t>. 4. 2019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E90B35">
        <w:rPr>
          <w:rFonts w:ascii="OfficinaSansITCPro Book" w:hAnsi="OfficinaSansITCPro Book"/>
          <w:b/>
          <w:sz w:val="22"/>
          <w:szCs w:val="22"/>
        </w:rPr>
        <w:t>7</w:t>
      </w:r>
      <w:r w:rsidR="009E04E5">
        <w:rPr>
          <w:rFonts w:ascii="OfficinaSansITCPro Book" w:hAnsi="OfficinaSansITCPro Book"/>
          <w:b/>
          <w:sz w:val="22"/>
          <w:szCs w:val="22"/>
        </w:rPr>
        <w:t>3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9E04E5">
        <w:rPr>
          <w:rFonts w:ascii="OfficinaSansITCPro Book" w:hAnsi="OfficinaSansITCPro Book"/>
          <w:b/>
          <w:sz w:val="24"/>
          <w:szCs w:val="22"/>
        </w:rPr>
        <w:t>torek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9E04E5">
        <w:rPr>
          <w:rFonts w:ascii="OfficinaSansITCPro Book" w:hAnsi="OfficinaSansITCPro Book"/>
          <w:b/>
          <w:sz w:val="24"/>
          <w:szCs w:val="22"/>
        </w:rPr>
        <w:t xml:space="preserve">7. maja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DA6E30" w:rsidRDefault="00DA6E30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Zapisnik 69. in 72. seje DVK</w:t>
      </w:r>
    </w:p>
    <w:p w:rsidR="00DA6E30" w:rsidRDefault="00DA6E30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Prošnja US za stališče o navedbah v pobudi, ki jo je US sprejelo v obravnavo (glede očitka, da 79. in 79. a člen ZVDZ ne zagotavljata uresničevanje volilne pravice invalidov na način, kot izhaja iz odločbe US št. U-I-156/11, Up-861-11).</w:t>
      </w:r>
    </w:p>
    <w:p w:rsidR="00DA6E30" w:rsidRDefault="00DA6E30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Mnenje DVK o obstoju nasprotja interesov</w:t>
      </w:r>
    </w:p>
    <w:p w:rsidR="00DA6E30" w:rsidRDefault="00DA6E30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Uporaba akademskih nazivov kandidatov</w:t>
      </w:r>
    </w:p>
    <w:p w:rsidR="00CF3C84" w:rsidRDefault="00CF3C84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Mednarodni opazovalci volitev iz RS v EP</w:t>
      </w:r>
    </w:p>
    <w:p w:rsidR="00CF3C84" w:rsidRDefault="00CF3C84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Razrešitve in imenovanja v OVK 111 in 201</w:t>
      </w:r>
    </w:p>
    <w:p w:rsidR="001E4845" w:rsidRDefault="009E04E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>Primeri veljavnih/neveljavnih glasovnic</w:t>
      </w:r>
    </w:p>
    <w:p w:rsidR="009E04E5" w:rsidRPr="006B634D" w:rsidRDefault="009E04E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bookmarkStart w:id="0" w:name="_GoBack"/>
      <w:bookmarkEnd w:id="0"/>
      <w:r>
        <w:rPr>
          <w:rFonts w:ascii="OfficinaSansITCPro Book" w:hAnsi="OfficinaSansITCPro Book"/>
          <w:sz w:val="22"/>
          <w:szCs w:val="22"/>
        </w:rPr>
        <w:t>Razno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DF6BAD">
        <w:rPr>
          <w:rFonts w:ascii="OfficinaSansITCPro Book" w:hAnsi="OfficinaSansITCPro Book"/>
          <w:sz w:val="22"/>
          <w:szCs w:val="22"/>
        </w:rPr>
        <w:t>Anton Gašper Frantar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DF6BAD">
        <w:rPr>
          <w:rFonts w:ascii="OfficinaSansITCPro Book" w:hAnsi="OfficinaSansITCPro Book"/>
          <w:sz w:val="22"/>
          <w:szCs w:val="22"/>
        </w:rPr>
        <w:t>P</w:t>
      </w:r>
      <w:r w:rsidR="001619B5">
        <w:rPr>
          <w:rFonts w:ascii="OfficinaSansITCPro Book" w:hAnsi="OfficinaSansITCPro Book"/>
          <w:sz w:val="22"/>
          <w:szCs w:val="22"/>
        </w:rPr>
        <w:t>redsednik</w:t>
      </w:r>
    </w:p>
    <w:p w:rsidR="00E90B35" w:rsidRPr="00E90B35" w:rsidRDefault="009E04E5">
      <w:p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</w:p>
    <w:sectPr w:rsidR="00E90B35" w:rsidRPr="00E9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E04E5"/>
    <w:rsid w:val="009F35FC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3FC5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2019-05-03T11:38:00Z</dcterms:created>
  <dcterms:modified xsi:type="dcterms:W3CDTF">2019-05-03T11:38:00Z</dcterms:modified>
</cp:coreProperties>
</file>