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06E" w:rsidRDefault="00CD706E" w:rsidP="00CD706E">
      <w:pPr>
        <w:spacing w:after="0" w:line="240" w:lineRule="auto"/>
        <w:jc w:val="both"/>
        <w:rPr>
          <w:rFonts w:eastAsia="Times New Roman" w:cs="Arial"/>
          <w:b/>
          <w:lang w:eastAsia="sl-SI"/>
        </w:rPr>
      </w:pPr>
      <w:r>
        <w:rPr>
          <w:noProof/>
        </w:rPr>
        <w:drawing>
          <wp:inline distT="0" distB="0" distL="0" distR="0">
            <wp:extent cx="2298065" cy="636270"/>
            <wp:effectExtent l="0" t="0" r="698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8065" cy="636270"/>
                    </a:xfrm>
                    <a:prstGeom prst="rect">
                      <a:avLst/>
                    </a:prstGeom>
                    <a:noFill/>
                    <a:ln>
                      <a:noFill/>
                    </a:ln>
                  </pic:spPr>
                </pic:pic>
              </a:graphicData>
            </a:graphic>
          </wp:inline>
        </w:drawing>
      </w:r>
    </w:p>
    <w:p w:rsidR="00CD706E" w:rsidRDefault="00CD706E" w:rsidP="00CD706E">
      <w:pPr>
        <w:spacing w:after="0" w:line="240" w:lineRule="auto"/>
        <w:jc w:val="both"/>
        <w:rPr>
          <w:rFonts w:eastAsia="Times New Roman" w:cs="Arial"/>
          <w:b/>
          <w:lang w:eastAsia="sl-SI"/>
        </w:rPr>
      </w:pPr>
    </w:p>
    <w:p w:rsidR="00CD706E" w:rsidRDefault="00CD706E" w:rsidP="00CD706E">
      <w:pPr>
        <w:spacing w:after="0" w:line="240" w:lineRule="auto"/>
        <w:jc w:val="both"/>
        <w:rPr>
          <w:rFonts w:eastAsia="Times New Roman" w:cs="Arial"/>
          <w:b/>
          <w:lang w:eastAsia="sl-SI"/>
        </w:rPr>
      </w:pPr>
    </w:p>
    <w:p w:rsidR="00CD706E" w:rsidRDefault="00CD706E" w:rsidP="00CD706E">
      <w:pPr>
        <w:spacing w:after="0" w:line="240" w:lineRule="auto"/>
        <w:jc w:val="both"/>
        <w:rPr>
          <w:rFonts w:eastAsia="Times New Roman" w:cs="Arial"/>
          <w:b/>
          <w:lang w:eastAsia="sl-SI"/>
        </w:rPr>
      </w:pPr>
    </w:p>
    <w:p w:rsidR="00CD706E" w:rsidRPr="00E801D0" w:rsidRDefault="00CD706E" w:rsidP="00CD706E">
      <w:pPr>
        <w:spacing w:after="0" w:line="240" w:lineRule="auto"/>
        <w:jc w:val="both"/>
        <w:rPr>
          <w:rFonts w:eastAsia="Times New Roman" w:cs="Arial"/>
          <w:b/>
          <w:lang w:eastAsia="sl-SI"/>
        </w:rPr>
      </w:pPr>
      <w:r w:rsidRPr="00E801D0">
        <w:rPr>
          <w:rFonts w:eastAsia="Times New Roman" w:cs="Arial"/>
          <w:b/>
          <w:lang w:eastAsia="sl-SI"/>
        </w:rPr>
        <w:t>ČLANICAM IN ČLANOM</w:t>
      </w:r>
    </w:p>
    <w:p w:rsidR="00CD706E" w:rsidRPr="00E801D0" w:rsidRDefault="00CD706E" w:rsidP="00CD706E">
      <w:pPr>
        <w:spacing w:after="0" w:line="240" w:lineRule="auto"/>
        <w:jc w:val="both"/>
        <w:rPr>
          <w:rFonts w:eastAsia="Times New Roman" w:cs="Arial"/>
          <w:b/>
          <w:lang w:eastAsia="sl-SI"/>
        </w:rPr>
      </w:pPr>
      <w:r w:rsidRPr="00E801D0">
        <w:rPr>
          <w:rFonts w:eastAsia="Times New Roman" w:cs="Arial"/>
          <w:b/>
          <w:lang w:eastAsia="sl-SI"/>
        </w:rPr>
        <w:t>DRŽAVNE VOLILNE KOMISIJE</w:t>
      </w:r>
    </w:p>
    <w:p w:rsidR="00CD706E" w:rsidRDefault="00CD706E" w:rsidP="00CD706E">
      <w:pPr>
        <w:spacing w:after="0" w:line="240" w:lineRule="auto"/>
        <w:ind w:left="851" w:hanging="851"/>
        <w:jc w:val="both"/>
        <w:rPr>
          <w:rFonts w:eastAsia="Times New Roman" w:cs="Arial"/>
          <w:lang w:eastAsia="sl-SI"/>
        </w:rPr>
      </w:pPr>
    </w:p>
    <w:p w:rsidR="00CD706E" w:rsidRPr="00E801D0" w:rsidRDefault="00CD706E" w:rsidP="00CD706E">
      <w:pPr>
        <w:spacing w:after="0" w:line="240" w:lineRule="auto"/>
        <w:ind w:left="851" w:hanging="851"/>
        <w:jc w:val="both"/>
        <w:rPr>
          <w:rFonts w:eastAsia="Times New Roman" w:cs="Arial"/>
          <w:lang w:eastAsia="sl-SI"/>
        </w:rPr>
      </w:pPr>
    </w:p>
    <w:p w:rsidR="00CD706E" w:rsidRPr="00E801D0" w:rsidRDefault="00CD706E" w:rsidP="00CD706E">
      <w:pPr>
        <w:spacing w:after="0" w:line="240" w:lineRule="auto"/>
        <w:ind w:left="851" w:hanging="851"/>
        <w:jc w:val="both"/>
        <w:rPr>
          <w:rFonts w:eastAsia="Times New Roman" w:cs="Arial"/>
          <w:lang w:eastAsia="sl-SI"/>
        </w:rPr>
      </w:pPr>
    </w:p>
    <w:p w:rsidR="00CD706E" w:rsidRPr="00E801D0" w:rsidRDefault="00CD706E" w:rsidP="00CD706E">
      <w:pPr>
        <w:spacing w:after="0" w:line="240" w:lineRule="auto"/>
        <w:ind w:left="6237"/>
        <w:jc w:val="both"/>
        <w:rPr>
          <w:rFonts w:eastAsia="Times New Roman" w:cs="Arial"/>
          <w:lang w:eastAsia="sl-SI"/>
        </w:rPr>
      </w:pPr>
      <w:r w:rsidRPr="00E801D0">
        <w:rPr>
          <w:rFonts w:eastAsia="Times New Roman" w:cs="Arial"/>
          <w:lang w:eastAsia="sl-SI"/>
        </w:rPr>
        <w:t xml:space="preserve">Številka: </w:t>
      </w:r>
      <w:r w:rsidR="00B81AFF">
        <w:rPr>
          <w:rFonts w:eastAsia="Times New Roman" w:cs="Arial"/>
          <w:lang w:eastAsia="sl-SI"/>
        </w:rPr>
        <w:t>040-3/2019-8</w:t>
      </w:r>
    </w:p>
    <w:p w:rsidR="00CD706E" w:rsidRPr="00E801D0" w:rsidRDefault="00CD706E" w:rsidP="00CD706E">
      <w:pPr>
        <w:tabs>
          <w:tab w:val="left" w:pos="851"/>
        </w:tabs>
        <w:spacing w:after="0" w:line="240" w:lineRule="auto"/>
        <w:ind w:left="6237"/>
        <w:jc w:val="both"/>
        <w:rPr>
          <w:rFonts w:eastAsia="Times New Roman" w:cs="Arial"/>
          <w:lang w:eastAsia="sl-SI"/>
        </w:rPr>
      </w:pPr>
      <w:r w:rsidRPr="00E801D0">
        <w:rPr>
          <w:rFonts w:eastAsia="Times New Roman" w:cs="Arial"/>
          <w:lang w:eastAsia="sl-SI"/>
        </w:rPr>
        <w:t xml:space="preserve">Datum:    </w:t>
      </w:r>
      <w:r w:rsidR="00B81AFF">
        <w:rPr>
          <w:rFonts w:eastAsia="Times New Roman" w:cs="Arial"/>
          <w:lang w:eastAsia="sl-SI"/>
        </w:rPr>
        <w:t>11. 10. 2019</w:t>
      </w:r>
    </w:p>
    <w:p w:rsidR="00CD706E" w:rsidRPr="00E801D0" w:rsidRDefault="00CD706E" w:rsidP="00CD706E">
      <w:pPr>
        <w:spacing w:after="0" w:line="240" w:lineRule="auto"/>
        <w:jc w:val="both"/>
        <w:rPr>
          <w:rFonts w:eastAsia="Times New Roman" w:cs="Arial"/>
          <w:lang w:eastAsia="sl-SI"/>
        </w:rPr>
      </w:pPr>
    </w:p>
    <w:p w:rsidR="00CD706E" w:rsidRPr="00CD706E" w:rsidRDefault="00CD706E" w:rsidP="00CD706E">
      <w:pPr>
        <w:spacing w:after="0" w:line="240" w:lineRule="auto"/>
        <w:ind w:left="993" w:hanging="993"/>
        <w:jc w:val="both"/>
        <w:rPr>
          <w:rFonts w:eastAsia="Times New Roman" w:cs="Arial"/>
          <w:b/>
          <w:lang w:eastAsia="sl-SI"/>
        </w:rPr>
      </w:pPr>
      <w:r w:rsidRPr="00CD706E">
        <w:rPr>
          <w:rFonts w:eastAsia="Times New Roman" w:cs="Arial"/>
          <w:b/>
          <w:lang w:eastAsia="sl-SI"/>
        </w:rPr>
        <w:t xml:space="preserve">ZADEVA: </w:t>
      </w:r>
      <w:r>
        <w:rPr>
          <w:rFonts w:eastAsia="Times New Roman" w:cs="Arial"/>
          <w:b/>
          <w:lang w:eastAsia="sl-SI"/>
        </w:rPr>
        <w:tab/>
      </w:r>
      <w:r w:rsidRPr="00CD706E">
        <w:rPr>
          <w:rFonts w:eastAsia="Times New Roman" w:cs="Arial"/>
          <w:b/>
          <w:lang w:eastAsia="sl-SI"/>
        </w:rPr>
        <w:t xml:space="preserve">Predlog </w:t>
      </w:r>
      <w:r>
        <w:rPr>
          <w:rFonts w:eastAsia="Times New Roman" w:cs="Arial"/>
          <w:b/>
          <w:lang w:eastAsia="sl-SI"/>
        </w:rPr>
        <w:t>O</w:t>
      </w:r>
      <w:r w:rsidRPr="00CD706E">
        <w:rPr>
          <w:rFonts w:eastAsia="Times New Roman" w:cs="Arial"/>
          <w:b/>
          <w:lang w:eastAsia="sl-SI"/>
        </w:rPr>
        <w:t xml:space="preserve">dloka </w:t>
      </w:r>
      <w:r w:rsidR="00784C5F">
        <w:rPr>
          <w:rFonts w:eastAsia="Times New Roman" w:cs="Arial"/>
          <w:b/>
          <w:lang w:eastAsia="sl-SI"/>
        </w:rPr>
        <w:t>o</w:t>
      </w:r>
      <w:r w:rsidRPr="00CD706E">
        <w:rPr>
          <w:rFonts w:eastAsia="Times New Roman" w:cs="Arial"/>
          <w:b/>
          <w:lang w:eastAsia="sl-SI"/>
        </w:rPr>
        <w:t xml:space="preserve"> spremembi Odloka o delovnem področju in notranji organizaciji službe državne volilne komisije </w:t>
      </w:r>
    </w:p>
    <w:p w:rsidR="00CD706E" w:rsidRPr="00E801D0" w:rsidRDefault="00CD706E" w:rsidP="00CD706E">
      <w:pPr>
        <w:spacing w:after="0" w:line="240" w:lineRule="auto"/>
        <w:ind w:left="915" w:hanging="915"/>
        <w:jc w:val="both"/>
        <w:rPr>
          <w:rFonts w:eastAsia="Times New Roman" w:cs="Arial"/>
          <w:b/>
          <w:lang w:eastAsia="sl-SI"/>
        </w:rPr>
      </w:pPr>
    </w:p>
    <w:p w:rsidR="00CD706E" w:rsidRPr="00E801D0" w:rsidRDefault="00CD706E" w:rsidP="00CD706E">
      <w:pPr>
        <w:spacing w:after="0" w:line="240" w:lineRule="auto"/>
        <w:ind w:left="915" w:hanging="915"/>
        <w:jc w:val="both"/>
        <w:rPr>
          <w:rFonts w:eastAsia="Times New Roman" w:cs="Arial"/>
          <w:b/>
          <w:lang w:eastAsia="sl-SI"/>
        </w:rPr>
      </w:pPr>
    </w:p>
    <w:p w:rsidR="00CD706E" w:rsidRPr="00E801D0" w:rsidRDefault="00CD706E" w:rsidP="00CD706E">
      <w:pPr>
        <w:spacing w:after="0" w:line="240" w:lineRule="auto"/>
        <w:jc w:val="both"/>
        <w:rPr>
          <w:rFonts w:eastAsia="Times New Roman" w:cs="Arial"/>
          <w:lang w:eastAsia="sl-SI"/>
        </w:rPr>
      </w:pPr>
      <w:r w:rsidRPr="00E801D0">
        <w:rPr>
          <w:rFonts w:eastAsia="Times New Roman" w:cs="Arial"/>
          <w:lang w:eastAsia="sl-SI"/>
        </w:rPr>
        <w:t>Na podlagi četrtega odstavka 37. člena Zakon o volitvah v državni zbor (</w:t>
      </w:r>
      <w:r w:rsidR="000B6753" w:rsidRPr="0098753E">
        <w:rPr>
          <w:rFonts w:eastAsia="Times New Roman" w:cs="Arial"/>
          <w:lang w:eastAsia="sl-SI"/>
        </w:rPr>
        <w:t xml:space="preserve">Uradni list RS, št. 109/06 – uradno prečiščeno besedilo, 54/07 – </w:t>
      </w:r>
      <w:proofErr w:type="spellStart"/>
      <w:r w:rsidR="000B6753" w:rsidRPr="0098753E">
        <w:rPr>
          <w:rFonts w:eastAsia="Times New Roman" w:cs="Arial"/>
          <w:lang w:eastAsia="sl-SI"/>
        </w:rPr>
        <w:t>odl</w:t>
      </w:r>
      <w:proofErr w:type="spellEnd"/>
      <w:r w:rsidR="000B6753" w:rsidRPr="0098753E">
        <w:rPr>
          <w:rFonts w:eastAsia="Times New Roman" w:cs="Arial"/>
          <w:lang w:eastAsia="sl-SI"/>
        </w:rPr>
        <w:t>. US in 23/17</w:t>
      </w:r>
      <w:r w:rsidRPr="00E801D0">
        <w:rPr>
          <w:rFonts w:eastAsia="Times New Roman" w:cs="Arial"/>
          <w:lang w:eastAsia="sl-SI"/>
        </w:rPr>
        <w:t>), 2. člena Odloka o delovnem področju in notranji organizaciji službe državne volilne komis</w:t>
      </w:r>
      <w:r>
        <w:rPr>
          <w:rFonts w:eastAsia="Times New Roman" w:cs="Arial"/>
          <w:lang w:eastAsia="sl-SI"/>
        </w:rPr>
        <w:t xml:space="preserve">ije (Uradni list RS, št. 18/13), </w:t>
      </w:r>
      <w:r w:rsidRPr="00E801D0">
        <w:rPr>
          <w:rFonts w:eastAsia="Times New Roman" w:cs="Arial"/>
          <w:lang w:eastAsia="sl-SI"/>
        </w:rPr>
        <w:t xml:space="preserve">13. člena Poslovnika državne volilne komisije (Uradni list RS, št. 18/13) posredujem DVK v obravnavo in sprejem: </w:t>
      </w:r>
    </w:p>
    <w:p w:rsidR="00CD706E" w:rsidRPr="00E801D0" w:rsidRDefault="00CD706E" w:rsidP="00CD706E">
      <w:pPr>
        <w:spacing w:after="0" w:line="240" w:lineRule="auto"/>
        <w:jc w:val="both"/>
        <w:rPr>
          <w:rFonts w:eastAsia="Times New Roman" w:cs="Arial"/>
          <w:lang w:eastAsia="sl-SI"/>
        </w:rPr>
      </w:pPr>
    </w:p>
    <w:p w:rsidR="00CD706E" w:rsidRPr="00E801D0" w:rsidRDefault="00CD706E" w:rsidP="00CD706E">
      <w:pPr>
        <w:numPr>
          <w:ilvl w:val="0"/>
          <w:numId w:val="1"/>
        </w:numPr>
        <w:spacing w:after="0" w:line="240" w:lineRule="auto"/>
        <w:jc w:val="both"/>
        <w:rPr>
          <w:rFonts w:eastAsia="Times New Roman" w:cs="Arial"/>
          <w:lang w:eastAsia="sl-SI"/>
        </w:rPr>
      </w:pPr>
      <w:r w:rsidRPr="00E801D0">
        <w:rPr>
          <w:rFonts w:eastAsia="Times New Roman" w:cs="Arial"/>
          <w:b/>
          <w:lang w:eastAsia="sl-SI"/>
        </w:rPr>
        <w:t xml:space="preserve">Predlog </w:t>
      </w:r>
      <w:r>
        <w:rPr>
          <w:rFonts w:eastAsia="Times New Roman" w:cs="Arial"/>
          <w:b/>
          <w:lang w:eastAsia="sl-SI"/>
        </w:rPr>
        <w:t xml:space="preserve">Odloka </w:t>
      </w:r>
      <w:r w:rsidRPr="00CD706E">
        <w:rPr>
          <w:rFonts w:eastAsia="Times New Roman" w:cs="Arial"/>
          <w:b/>
          <w:lang w:eastAsia="sl-SI"/>
        </w:rPr>
        <w:t>s spremembi Odloka o delovnem področju in notranji organizaciji službe državne volilne komisije</w:t>
      </w:r>
      <w:r>
        <w:rPr>
          <w:rFonts w:eastAsia="Times New Roman" w:cs="Arial"/>
          <w:b/>
          <w:lang w:eastAsia="sl-SI"/>
        </w:rPr>
        <w:t>.</w:t>
      </w:r>
    </w:p>
    <w:p w:rsidR="00CD706E" w:rsidRPr="00E801D0" w:rsidRDefault="00CD706E" w:rsidP="00CD706E">
      <w:pPr>
        <w:spacing w:after="0" w:line="240" w:lineRule="auto"/>
        <w:jc w:val="both"/>
        <w:rPr>
          <w:rFonts w:eastAsia="Times New Roman" w:cs="Arial"/>
          <w:lang w:eastAsia="sl-SI"/>
        </w:rPr>
      </w:pPr>
    </w:p>
    <w:p w:rsidR="00CD706E" w:rsidRPr="00E801D0" w:rsidRDefault="00CD706E" w:rsidP="00CD706E">
      <w:pPr>
        <w:spacing w:after="0" w:line="240" w:lineRule="auto"/>
        <w:jc w:val="both"/>
        <w:rPr>
          <w:rFonts w:eastAsia="Times New Roman" w:cs="Arial"/>
          <w:lang w:eastAsia="sl-SI"/>
        </w:rPr>
      </w:pPr>
      <w:r w:rsidRPr="00E801D0">
        <w:rPr>
          <w:rFonts w:eastAsia="Times New Roman" w:cs="Arial"/>
          <w:lang w:eastAsia="sl-SI"/>
        </w:rPr>
        <w:t xml:space="preserve">Predlagam, da DVK </w:t>
      </w:r>
      <w:r w:rsidR="005F6FE4">
        <w:rPr>
          <w:rFonts w:eastAsia="Times New Roman" w:cs="Arial"/>
          <w:lang w:eastAsia="sl-SI"/>
        </w:rPr>
        <w:t>predlog odloka obravnava</w:t>
      </w:r>
      <w:r w:rsidRPr="00E801D0">
        <w:rPr>
          <w:rFonts w:eastAsia="Times New Roman" w:cs="Arial"/>
          <w:lang w:eastAsia="sl-SI"/>
        </w:rPr>
        <w:t xml:space="preserve"> in </w:t>
      </w:r>
      <w:r w:rsidRPr="005F6FE4">
        <w:rPr>
          <w:rFonts w:eastAsia="Times New Roman" w:cs="Arial"/>
          <w:lang w:eastAsia="sl-SI"/>
        </w:rPr>
        <w:t xml:space="preserve">sprejme v predlaganem besedilu. </w:t>
      </w:r>
    </w:p>
    <w:p w:rsidR="00CD706E" w:rsidRDefault="00CD706E" w:rsidP="00CD706E">
      <w:pPr>
        <w:spacing w:after="0" w:line="240" w:lineRule="auto"/>
        <w:jc w:val="both"/>
        <w:rPr>
          <w:rFonts w:eastAsia="Times New Roman" w:cs="Arial"/>
          <w:b/>
          <w:lang w:eastAsia="sl-SI"/>
        </w:rPr>
      </w:pPr>
    </w:p>
    <w:p w:rsidR="00CD706E" w:rsidRDefault="00CD706E" w:rsidP="00CD706E">
      <w:pPr>
        <w:spacing w:after="0" w:line="240" w:lineRule="auto"/>
        <w:jc w:val="both"/>
        <w:rPr>
          <w:rFonts w:eastAsia="Times New Roman" w:cs="Arial"/>
          <w:b/>
          <w:lang w:eastAsia="sl-SI"/>
        </w:rPr>
      </w:pPr>
    </w:p>
    <w:p w:rsidR="00CD706E" w:rsidRPr="00C20CE6" w:rsidRDefault="00CD706E" w:rsidP="00CD706E">
      <w:pPr>
        <w:spacing w:after="0" w:line="240" w:lineRule="auto"/>
        <w:jc w:val="both"/>
        <w:rPr>
          <w:rFonts w:eastAsia="Times New Roman" w:cs="Arial"/>
          <w:b/>
          <w:sz w:val="24"/>
          <w:lang w:eastAsia="sl-SI"/>
        </w:rPr>
      </w:pPr>
      <w:r w:rsidRPr="00C20CE6">
        <w:rPr>
          <w:rFonts w:eastAsia="Times New Roman" w:cs="Arial"/>
          <w:b/>
          <w:sz w:val="24"/>
          <w:lang w:eastAsia="sl-SI"/>
        </w:rPr>
        <w:t xml:space="preserve">1. OCENA STANJA IN RAZLOGI </w:t>
      </w:r>
    </w:p>
    <w:p w:rsidR="00CD706E" w:rsidRDefault="00CD706E" w:rsidP="00CD706E">
      <w:pPr>
        <w:spacing w:after="0" w:line="240" w:lineRule="auto"/>
        <w:jc w:val="both"/>
        <w:rPr>
          <w:rFonts w:eastAsia="Times New Roman" w:cs="Arial"/>
          <w:lang w:eastAsia="sl-SI"/>
        </w:rPr>
      </w:pPr>
    </w:p>
    <w:p w:rsidR="000B6753" w:rsidRDefault="000B6753" w:rsidP="00CD706E">
      <w:pPr>
        <w:spacing w:after="0" w:line="240" w:lineRule="auto"/>
        <w:jc w:val="both"/>
        <w:rPr>
          <w:rFonts w:eastAsia="Times New Roman" w:cs="Arial"/>
          <w:lang w:eastAsia="sl-SI"/>
        </w:rPr>
      </w:pPr>
      <w:r>
        <w:rPr>
          <w:rFonts w:eastAsia="Times New Roman" w:cs="Arial"/>
          <w:lang w:eastAsia="sl-SI"/>
        </w:rPr>
        <w:t>V preteklosti Državna volilna komisija (predsednik ali člani) nikoli niso sodelovala pri usklajevanju predlogov zakonov s področja volilne zakonodaje, ki poteka med ministrstvi (</w:t>
      </w:r>
      <w:proofErr w:type="spellStart"/>
      <w:r>
        <w:rPr>
          <w:rFonts w:eastAsia="Times New Roman" w:cs="Arial"/>
          <w:lang w:eastAsia="sl-SI"/>
        </w:rPr>
        <w:t>t.i</w:t>
      </w:r>
      <w:proofErr w:type="spellEnd"/>
      <w:r>
        <w:rPr>
          <w:rFonts w:eastAsia="Times New Roman" w:cs="Arial"/>
          <w:lang w:eastAsia="sl-SI"/>
        </w:rPr>
        <w:t>. medresorsko usklajevane). To je povsem razumljivo in logično glede na specifično sestavo DVK.  Na vabilo posameznega ministrstva pa v tem medresorskem usklajevanju sodeluje Služba DVK.</w:t>
      </w:r>
    </w:p>
    <w:p w:rsidR="000B6753" w:rsidRDefault="000B6753" w:rsidP="00CD706E">
      <w:pPr>
        <w:spacing w:after="0" w:line="240" w:lineRule="auto"/>
        <w:jc w:val="both"/>
        <w:rPr>
          <w:rFonts w:eastAsia="Times New Roman" w:cs="Arial"/>
          <w:lang w:eastAsia="sl-SI"/>
        </w:rPr>
      </w:pPr>
    </w:p>
    <w:p w:rsidR="000B6753" w:rsidRDefault="000B6753" w:rsidP="00CD706E">
      <w:pPr>
        <w:spacing w:after="0" w:line="240" w:lineRule="auto"/>
        <w:jc w:val="both"/>
        <w:rPr>
          <w:rFonts w:eastAsia="Times New Roman" w:cs="Arial"/>
          <w:lang w:eastAsia="sl-SI"/>
        </w:rPr>
      </w:pPr>
      <w:r>
        <w:rPr>
          <w:rFonts w:eastAsia="Times New Roman" w:cs="Arial"/>
          <w:lang w:eastAsia="sl-SI"/>
        </w:rPr>
        <w:t xml:space="preserve">Upoštevajoč navedeno določba šeste alineje, drugega odstavka 2. člena </w:t>
      </w:r>
      <w:r>
        <w:t xml:space="preserve">Odloka o </w:t>
      </w:r>
      <w:r w:rsidRPr="005F6FE4">
        <w:t>delovnem področju in notranji organizaciji službe državne volilne komisije</w:t>
      </w:r>
      <w:r>
        <w:t xml:space="preserve"> (Uradni list RS, št. 18/13) </w:t>
      </w:r>
      <w:r>
        <w:rPr>
          <w:rFonts w:eastAsia="Times New Roman" w:cs="Arial"/>
          <w:lang w:eastAsia="sl-SI"/>
        </w:rPr>
        <w:t xml:space="preserve">vsebinsko ni ustrezna in jo je treba spremeniti. </w:t>
      </w:r>
    </w:p>
    <w:p w:rsidR="00784C5F" w:rsidRDefault="00784C5F" w:rsidP="00CD706E">
      <w:pPr>
        <w:spacing w:after="0" w:line="240" w:lineRule="auto"/>
        <w:jc w:val="both"/>
        <w:rPr>
          <w:rFonts w:eastAsia="Times New Roman" w:cs="Arial"/>
          <w:lang w:eastAsia="sl-SI"/>
        </w:rPr>
      </w:pPr>
    </w:p>
    <w:p w:rsidR="00784C5F" w:rsidRPr="00E801D0" w:rsidRDefault="00784C5F" w:rsidP="00CD706E">
      <w:pPr>
        <w:spacing w:after="0" w:line="240" w:lineRule="auto"/>
        <w:jc w:val="both"/>
        <w:rPr>
          <w:rFonts w:eastAsia="Times New Roman" w:cs="Arial"/>
          <w:lang w:eastAsia="sl-SI"/>
        </w:rPr>
      </w:pPr>
      <w:r>
        <w:rPr>
          <w:rFonts w:eastAsia="Times New Roman" w:cs="Arial"/>
          <w:lang w:eastAsia="sl-SI"/>
        </w:rPr>
        <w:t xml:space="preserve">Seveda pa ta sprememba nikakor ne pomeni, da DVK na podlagi ugotovitev pri izvedbi volitev ali referenduma nima pristojnosti predlagati  pristojnemu ministrstvu (ministru) ali Vladi RS spremembe določenega zakona, ki sodi v sklop </w:t>
      </w:r>
      <w:proofErr w:type="spellStart"/>
      <w:r>
        <w:rPr>
          <w:rFonts w:eastAsia="Times New Roman" w:cs="Arial"/>
          <w:lang w:eastAsia="sl-SI"/>
        </w:rPr>
        <w:t>t.i</w:t>
      </w:r>
      <w:proofErr w:type="spellEnd"/>
      <w:r>
        <w:rPr>
          <w:rFonts w:eastAsia="Times New Roman" w:cs="Arial"/>
          <w:lang w:eastAsia="sl-SI"/>
        </w:rPr>
        <w:t xml:space="preserve">. volilne zakonodaje. </w:t>
      </w:r>
    </w:p>
    <w:p w:rsidR="00CD706E" w:rsidRDefault="00CD706E" w:rsidP="00CD706E">
      <w:pPr>
        <w:spacing w:after="0" w:line="240" w:lineRule="auto"/>
        <w:jc w:val="both"/>
        <w:rPr>
          <w:rFonts w:eastAsia="Times New Roman" w:cs="Arial"/>
          <w:lang w:eastAsia="sl-SI"/>
        </w:rPr>
      </w:pPr>
    </w:p>
    <w:p w:rsidR="00CD706E" w:rsidRDefault="00CD706E" w:rsidP="00CD706E">
      <w:pPr>
        <w:spacing w:after="0" w:line="240" w:lineRule="auto"/>
        <w:jc w:val="both"/>
        <w:rPr>
          <w:rFonts w:eastAsia="Times New Roman" w:cs="Arial"/>
          <w:lang w:eastAsia="sl-SI"/>
        </w:rPr>
      </w:pPr>
    </w:p>
    <w:p w:rsidR="000B6753" w:rsidRDefault="00CD706E" w:rsidP="000B6753">
      <w:pPr>
        <w:spacing w:after="0" w:line="240" w:lineRule="auto"/>
        <w:jc w:val="both"/>
        <w:rPr>
          <w:rFonts w:eastAsia="Times New Roman" w:cs="Arial"/>
          <w:lang w:eastAsia="sl-SI"/>
        </w:rPr>
      </w:pPr>
      <w:r w:rsidRPr="00D30A9D">
        <w:rPr>
          <w:rFonts w:eastAsia="Times New Roman" w:cs="Arial"/>
          <w:b/>
          <w:lang w:eastAsia="sl-SI"/>
        </w:rPr>
        <w:t xml:space="preserve">2. TEMLJNI CILJ PREDLGANE REŠITVE IN </w:t>
      </w:r>
      <w:bookmarkStart w:id="0" w:name="_Hlk529274109"/>
    </w:p>
    <w:p w:rsidR="00CD706E" w:rsidRDefault="00CD706E" w:rsidP="00CD706E">
      <w:pPr>
        <w:spacing w:after="0" w:line="240" w:lineRule="auto"/>
        <w:jc w:val="both"/>
        <w:rPr>
          <w:rFonts w:eastAsia="Times New Roman" w:cs="Arial"/>
          <w:lang w:eastAsia="sl-SI"/>
        </w:rPr>
      </w:pPr>
    </w:p>
    <w:p w:rsidR="000B6753" w:rsidRDefault="000B6753" w:rsidP="00CD706E">
      <w:pPr>
        <w:spacing w:after="0" w:line="240" w:lineRule="auto"/>
        <w:jc w:val="both"/>
        <w:rPr>
          <w:rFonts w:eastAsia="Times New Roman" w:cs="Arial"/>
          <w:lang w:eastAsia="sl-SI"/>
        </w:rPr>
      </w:pPr>
      <w:r>
        <w:rPr>
          <w:rFonts w:eastAsia="Times New Roman" w:cs="Arial"/>
          <w:lang w:eastAsia="sl-SI"/>
        </w:rPr>
        <w:t xml:space="preserve">Temeljni cilj je uskladitev navedene določbe odloka s prakso. </w:t>
      </w:r>
    </w:p>
    <w:bookmarkEnd w:id="0"/>
    <w:p w:rsidR="00CD706E" w:rsidRPr="00E801D0" w:rsidRDefault="00CD706E" w:rsidP="00CD706E">
      <w:pPr>
        <w:spacing w:after="0" w:line="240" w:lineRule="auto"/>
        <w:jc w:val="both"/>
        <w:rPr>
          <w:rFonts w:eastAsia="Times New Roman" w:cs="Arial"/>
          <w:lang w:eastAsia="sl-SI"/>
        </w:rPr>
      </w:pPr>
    </w:p>
    <w:p w:rsidR="00CD706E" w:rsidRPr="00C20CE6" w:rsidRDefault="00CD706E" w:rsidP="00CD706E">
      <w:pPr>
        <w:spacing w:after="0" w:line="240" w:lineRule="auto"/>
        <w:rPr>
          <w:rFonts w:eastAsia="Times New Roman" w:cs="Arial"/>
          <w:b/>
          <w:sz w:val="24"/>
          <w:lang w:eastAsia="sl-SI"/>
        </w:rPr>
      </w:pPr>
      <w:r>
        <w:rPr>
          <w:rFonts w:eastAsia="Times New Roman" w:cs="Arial"/>
          <w:b/>
          <w:sz w:val="24"/>
          <w:lang w:eastAsia="sl-SI"/>
        </w:rPr>
        <w:t>3</w:t>
      </w:r>
      <w:r w:rsidRPr="00C20CE6">
        <w:rPr>
          <w:rFonts w:eastAsia="Times New Roman" w:cs="Arial"/>
          <w:b/>
          <w:sz w:val="24"/>
          <w:lang w:eastAsia="sl-SI"/>
        </w:rPr>
        <w:t>. FINANČNE POSLEDICE</w:t>
      </w:r>
    </w:p>
    <w:p w:rsidR="00CD706E" w:rsidRDefault="00CD706E" w:rsidP="00CD706E">
      <w:pPr>
        <w:spacing w:after="0" w:line="240" w:lineRule="auto"/>
        <w:rPr>
          <w:rFonts w:eastAsia="Times New Roman" w:cs="Arial"/>
          <w:lang w:eastAsia="sl-SI"/>
        </w:rPr>
      </w:pPr>
    </w:p>
    <w:p w:rsidR="000B6753" w:rsidRDefault="00784C5F" w:rsidP="00CD706E">
      <w:pPr>
        <w:spacing w:after="0" w:line="240" w:lineRule="auto"/>
        <w:rPr>
          <w:rFonts w:eastAsia="Times New Roman" w:cs="Arial"/>
          <w:lang w:eastAsia="sl-SI"/>
        </w:rPr>
      </w:pPr>
      <w:r>
        <w:rPr>
          <w:rFonts w:eastAsia="Times New Roman" w:cs="Arial"/>
          <w:lang w:eastAsia="sl-SI"/>
        </w:rPr>
        <w:t>Predlagana</w:t>
      </w:r>
      <w:r w:rsidR="000B6753">
        <w:rPr>
          <w:rFonts w:eastAsia="Times New Roman" w:cs="Arial"/>
          <w:lang w:eastAsia="sl-SI"/>
        </w:rPr>
        <w:t xml:space="preserve"> sprememba nima finančnih posledic na proračunska sredstva DVK. </w:t>
      </w:r>
    </w:p>
    <w:p w:rsidR="00CD706E" w:rsidRPr="00E801D0" w:rsidRDefault="00CD706E" w:rsidP="00CD706E">
      <w:pPr>
        <w:spacing w:after="0" w:line="240" w:lineRule="auto"/>
        <w:rPr>
          <w:rFonts w:eastAsia="Times New Roman" w:cs="Arial"/>
          <w:lang w:eastAsia="sl-SI"/>
        </w:rPr>
      </w:pPr>
    </w:p>
    <w:p w:rsidR="00784C5F" w:rsidRDefault="00784C5F" w:rsidP="00CD706E">
      <w:pPr>
        <w:spacing w:after="0" w:line="240" w:lineRule="auto"/>
        <w:rPr>
          <w:rFonts w:eastAsia="Times New Roman" w:cs="Arial"/>
          <w:b/>
          <w:sz w:val="24"/>
          <w:lang w:eastAsia="sl-SI"/>
        </w:rPr>
      </w:pPr>
    </w:p>
    <w:p w:rsidR="00784C5F" w:rsidRDefault="00784C5F" w:rsidP="00CD706E">
      <w:pPr>
        <w:spacing w:after="0" w:line="240" w:lineRule="auto"/>
        <w:rPr>
          <w:rFonts w:eastAsia="Times New Roman" w:cs="Arial"/>
          <w:b/>
          <w:sz w:val="24"/>
          <w:lang w:eastAsia="sl-SI"/>
        </w:rPr>
      </w:pPr>
    </w:p>
    <w:p w:rsidR="00784C5F" w:rsidRDefault="00784C5F" w:rsidP="00CD706E">
      <w:pPr>
        <w:spacing w:after="0" w:line="240" w:lineRule="auto"/>
        <w:rPr>
          <w:rFonts w:eastAsia="Times New Roman" w:cs="Arial"/>
          <w:b/>
          <w:sz w:val="24"/>
          <w:lang w:eastAsia="sl-SI"/>
        </w:rPr>
      </w:pPr>
    </w:p>
    <w:p w:rsidR="00CD706E" w:rsidRPr="00CD706E" w:rsidRDefault="00CD706E" w:rsidP="00CD706E">
      <w:pPr>
        <w:spacing w:after="0" w:line="240" w:lineRule="auto"/>
        <w:rPr>
          <w:rFonts w:eastAsia="Times New Roman" w:cs="Arial"/>
          <w:b/>
          <w:sz w:val="24"/>
          <w:lang w:eastAsia="sl-SI"/>
        </w:rPr>
      </w:pPr>
      <w:r w:rsidRPr="00CD706E">
        <w:rPr>
          <w:rFonts w:eastAsia="Times New Roman" w:cs="Arial"/>
          <w:b/>
          <w:sz w:val="24"/>
          <w:lang w:eastAsia="sl-SI"/>
        </w:rPr>
        <w:t>4. BESEDILO ODLOKA</w:t>
      </w:r>
    </w:p>
    <w:p w:rsidR="00CD706E" w:rsidRDefault="00CD706E" w:rsidP="00CD706E">
      <w:pPr>
        <w:pStyle w:val="Default"/>
        <w:spacing w:line="24" w:lineRule="atLeast"/>
        <w:rPr>
          <w:rFonts w:ascii="OfficinaSansITCPro Book" w:hAnsi="OfficinaSansITCPro Book" w:cs="Arial"/>
          <w:color w:val="auto"/>
          <w:sz w:val="22"/>
          <w:szCs w:val="22"/>
        </w:rPr>
      </w:pPr>
    </w:p>
    <w:p w:rsidR="00CD706E" w:rsidRPr="00CD706E" w:rsidRDefault="00CD706E" w:rsidP="00CD706E">
      <w:pPr>
        <w:spacing w:after="0" w:line="240" w:lineRule="auto"/>
        <w:jc w:val="both"/>
        <w:rPr>
          <w:rFonts w:eastAsia="Times New Roman" w:cs="Arial"/>
          <w:lang w:eastAsia="sl-SI"/>
        </w:rPr>
      </w:pPr>
      <w:r w:rsidRPr="00CD706E">
        <w:rPr>
          <w:rFonts w:eastAsia="Times New Roman" w:cs="Arial"/>
          <w:lang w:eastAsia="sl-SI"/>
        </w:rPr>
        <w:t>Na podlagi četrtega odstavka 37. člena Zakona o volitvah v državni zbor (</w:t>
      </w:r>
      <w:r w:rsidR="000B6753" w:rsidRPr="0098753E">
        <w:rPr>
          <w:rFonts w:eastAsia="Times New Roman" w:cs="Arial"/>
          <w:lang w:eastAsia="sl-SI"/>
        </w:rPr>
        <w:t xml:space="preserve">Uradni list RS, št. 109/06 – uradno prečiščeno besedilo, 54/07 – </w:t>
      </w:r>
      <w:proofErr w:type="spellStart"/>
      <w:r w:rsidR="000B6753" w:rsidRPr="0098753E">
        <w:rPr>
          <w:rFonts w:eastAsia="Times New Roman" w:cs="Arial"/>
          <w:lang w:eastAsia="sl-SI"/>
        </w:rPr>
        <w:t>odl</w:t>
      </w:r>
      <w:proofErr w:type="spellEnd"/>
      <w:r w:rsidR="000B6753" w:rsidRPr="0098753E">
        <w:rPr>
          <w:rFonts w:eastAsia="Times New Roman" w:cs="Arial"/>
          <w:lang w:eastAsia="sl-SI"/>
        </w:rPr>
        <w:t>. US in 23/17</w:t>
      </w:r>
      <w:r w:rsidRPr="00CD706E">
        <w:rPr>
          <w:rFonts w:eastAsia="Times New Roman" w:cs="Arial"/>
          <w:lang w:eastAsia="sl-SI"/>
        </w:rPr>
        <w:t xml:space="preserve">) je Državna volilna komisija na </w:t>
      </w:r>
      <w:r>
        <w:rPr>
          <w:rFonts w:eastAsia="Times New Roman" w:cs="Arial"/>
          <w:lang w:eastAsia="sl-SI"/>
        </w:rPr>
        <w:t>…</w:t>
      </w:r>
      <w:r w:rsidRPr="00CD706E">
        <w:rPr>
          <w:rFonts w:eastAsia="Times New Roman" w:cs="Arial"/>
          <w:lang w:eastAsia="sl-SI"/>
        </w:rPr>
        <w:t xml:space="preserve"> seji dne </w:t>
      </w:r>
      <w:r>
        <w:rPr>
          <w:rFonts w:eastAsia="Times New Roman" w:cs="Arial"/>
          <w:lang w:eastAsia="sl-SI"/>
        </w:rPr>
        <w:t>…</w:t>
      </w:r>
      <w:r w:rsidRPr="00CD706E">
        <w:rPr>
          <w:rFonts w:eastAsia="Times New Roman" w:cs="Arial"/>
          <w:lang w:eastAsia="sl-SI"/>
        </w:rPr>
        <w:t>.</w:t>
      </w:r>
      <w:r w:rsidR="000B6753">
        <w:rPr>
          <w:rFonts w:eastAsia="Times New Roman" w:cs="Arial"/>
          <w:lang w:eastAsia="sl-SI"/>
        </w:rPr>
        <w:t>…..</w:t>
      </w:r>
      <w:r w:rsidRPr="00CD706E">
        <w:rPr>
          <w:rFonts w:eastAsia="Times New Roman" w:cs="Arial"/>
          <w:lang w:eastAsia="sl-SI"/>
        </w:rPr>
        <w:t xml:space="preserve"> sprejela</w:t>
      </w:r>
    </w:p>
    <w:p w:rsidR="00CD706E" w:rsidRPr="00CD706E" w:rsidRDefault="00CD706E" w:rsidP="00CD706E">
      <w:pPr>
        <w:spacing w:after="0" w:line="240" w:lineRule="auto"/>
        <w:rPr>
          <w:rFonts w:eastAsia="Times New Roman" w:cs="Arial"/>
          <w:lang w:eastAsia="sl-SI"/>
        </w:rPr>
      </w:pPr>
    </w:p>
    <w:p w:rsidR="00CD706E" w:rsidRPr="00CD706E" w:rsidRDefault="00CD706E" w:rsidP="00CD706E">
      <w:pPr>
        <w:spacing w:after="0" w:line="240" w:lineRule="auto"/>
        <w:rPr>
          <w:rFonts w:eastAsia="Times New Roman" w:cs="Arial"/>
          <w:lang w:eastAsia="sl-SI"/>
        </w:rPr>
      </w:pPr>
    </w:p>
    <w:p w:rsidR="00CD706E" w:rsidRPr="00CD706E" w:rsidRDefault="00CD706E" w:rsidP="00CD706E">
      <w:pPr>
        <w:spacing w:after="0" w:line="240" w:lineRule="auto"/>
        <w:jc w:val="center"/>
        <w:rPr>
          <w:rFonts w:eastAsia="Times New Roman" w:cs="Arial"/>
          <w:b/>
          <w:sz w:val="28"/>
          <w:szCs w:val="28"/>
          <w:lang w:eastAsia="sl-SI"/>
        </w:rPr>
      </w:pPr>
      <w:r w:rsidRPr="00CD706E">
        <w:rPr>
          <w:rFonts w:eastAsia="Times New Roman" w:cs="Arial"/>
          <w:b/>
          <w:sz w:val="28"/>
          <w:szCs w:val="28"/>
          <w:lang w:eastAsia="sl-SI"/>
        </w:rPr>
        <w:t xml:space="preserve">O D L O K </w:t>
      </w:r>
    </w:p>
    <w:p w:rsidR="00CD706E" w:rsidRPr="00CD706E" w:rsidRDefault="00CD706E" w:rsidP="00CD706E">
      <w:pPr>
        <w:spacing w:after="0" w:line="240" w:lineRule="auto"/>
        <w:jc w:val="center"/>
        <w:rPr>
          <w:rFonts w:eastAsia="Times New Roman" w:cs="Arial"/>
          <w:b/>
          <w:lang w:eastAsia="sl-SI"/>
        </w:rPr>
      </w:pPr>
      <w:r>
        <w:rPr>
          <w:rFonts w:eastAsia="Times New Roman" w:cs="Arial"/>
          <w:b/>
          <w:lang w:eastAsia="sl-SI"/>
        </w:rPr>
        <w:t xml:space="preserve">o spremembi Odloka </w:t>
      </w:r>
      <w:r w:rsidRPr="00CD706E">
        <w:rPr>
          <w:rFonts w:eastAsia="Times New Roman" w:cs="Arial"/>
          <w:b/>
          <w:lang w:eastAsia="sl-SI"/>
        </w:rPr>
        <w:t xml:space="preserve">o delovnem področju in notranji organizaciji službe državne volilne komisije </w:t>
      </w:r>
    </w:p>
    <w:p w:rsidR="00506702" w:rsidRDefault="00506702" w:rsidP="00506702"/>
    <w:p w:rsidR="00CD706E" w:rsidRDefault="00CD706E" w:rsidP="00CD706E">
      <w:pPr>
        <w:jc w:val="center"/>
      </w:pPr>
      <w:r>
        <w:t>1. člen</w:t>
      </w:r>
    </w:p>
    <w:p w:rsidR="00CD706E" w:rsidRDefault="00CD706E" w:rsidP="00CD706E">
      <w:pPr>
        <w:jc w:val="both"/>
      </w:pPr>
      <w:r>
        <w:t xml:space="preserve">V </w:t>
      </w:r>
      <w:r w:rsidR="005F6FE4">
        <w:t xml:space="preserve">drugem odstavku, 2. člena Odloka o </w:t>
      </w:r>
      <w:r w:rsidR="005F6FE4" w:rsidRPr="005F6FE4">
        <w:t>delovnem področju in notranji organizaciji službe državne volilne komisije</w:t>
      </w:r>
      <w:r w:rsidR="005F6FE4">
        <w:t xml:space="preserve"> (Uradni list RS, št. 18/13) se šesta alineja spremeni tako, da se glasi: </w:t>
      </w:r>
    </w:p>
    <w:p w:rsidR="005F6FE4" w:rsidRPr="00CD706E" w:rsidRDefault="005F6FE4" w:rsidP="005F6FE4">
      <w:pPr>
        <w:spacing w:after="0" w:line="240" w:lineRule="auto"/>
        <w:ind w:left="284" w:hanging="284"/>
        <w:jc w:val="both"/>
        <w:rPr>
          <w:rFonts w:eastAsia="Times New Roman" w:cs="Arial"/>
          <w:lang w:eastAsia="sl-SI"/>
        </w:rPr>
      </w:pPr>
      <w:r>
        <w:rPr>
          <w:rFonts w:eastAsia="Times New Roman" w:cs="Arial"/>
          <w:lang w:eastAsia="sl-SI"/>
        </w:rPr>
        <w:t xml:space="preserve">»- v medresorskem usklajevanju </w:t>
      </w:r>
      <w:r w:rsidRPr="00CD706E">
        <w:rPr>
          <w:rFonts w:eastAsia="Times New Roman" w:cs="Arial"/>
          <w:lang w:eastAsia="sl-SI"/>
        </w:rPr>
        <w:t>daje mnenj</w:t>
      </w:r>
      <w:r w:rsidR="008B156F">
        <w:rPr>
          <w:rFonts w:eastAsia="Times New Roman" w:cs="Arial"/>
          <w:lang w:eastAsia="sl-SI"/>
        </w:rPr>
        <w:t>a</w:t>
      </w:r>
      <w:bookmarkStart w:id="1" w:name="_GoBack"/>
      <w:bookmarkEnd w:id="1"/>
      <w:r w:rsidRPr="00CD706E">
        <w:rPr>
          <w:rFonts w:eastAsia="Times New Roman" w:cs="Arial"/>
          <w:lang w:eastAsia="sl-SI"/>
        </w:rPr>
        <w:t xml:space="preserve"> k predlogom zakonov in drugim predpisom</w:t>
      </w:r>
      <w:r>
        <w:rPr>
          <w:rFonts w:eastAsia="Times New Roman" w:cs="Arial"/>
          <w:lang w:eastAsia="sl-SI"/>
        </w:rPr>
        <w:t xml:space="preserve"> iz področja volilne zakonodaje. «</w:t>
      </w:r>
    </w:p>
    <w:p w:rsidR="00CD706E" w:rsidRDefault="00CD706E" w:rsidP="005F6FE4">
      <w:pPr>
        <w:jc w:val="center"/>
      </w:pPr>
    </w:p>
    <w:p w:rsidR="005F6FE4" w:rsidRDefault="005F6FE4" w:rsidP="005F6FE4">
      <w:pPr>
        <w:jc w:val="center"/>
      </w:pPr>
      <w:r>
        <w:t>2. člen</w:t>
      </w:r>
    </w:p>
    <w:p w:rsidR="005F6FE4" w:rsidRDefault="005F6FE4" w:rsidP="005F6FE4">
      <w:pPr>
        <w:jc w:val="both"/>
      </w:pPr>
      <w:r>
        <w:t xml:space="preserve">Ta odlok začne veljati 15. dan po objavi v Uradnem listu Republike Slovenije. </w:t>
      </w:r>
    </w:p>
    <w:p w:rsidR="00E93A53" w:rsidRDefault="00E93A53" w:rsidP="00E93A53">
      <w:pPr>
        <w:spacing w:after="0" w:line="240" w:lineRule="auto"/>
        <w:rPr>
          <w:rFonts w:eastAsia="Times New Roman" w:cs="Arial"/>
          <w:lang w:eastAsia="sl-SI"/>
        </w:rPr>
      </w:pPr>
    </w:p>
    <w:p w:rsidR="00E93A53" w:rsidRPr="00E93A53" w:rsidRDefault="00E93A53" w:rsidP="00E93A53">
      <w:pPr>
        <w:spacing w:after="0" w:line="240" w:lineRule="auto"/>
        <w:rPr>
          <w:rFonts w:eastAsia="Times New Roman" w:cs="Arial"/>
          <w:lang w:eastAsia="sl-SI"/>
        </w:rPr>
      </w:pPr>
      <w:r w:rsidRPr="00E93A53">
        <w:rPr>
          <w:rFonts w:eastAsia="Times New Roman" w:cs="Arial"/>
          <w:lang w:eastAsia="sl-SI"/>
        </w:rPr>
        <w:t xml:space="preserve">Številka: </w:t>
      </w:r>
      <w:r w:rsidR="00B81AFF">
        <w:rPr>
          <w:rFonts w:eastAsia="Times New Roman" w:cs="Arial"/>
          <w:lang w:eastAsia="sl-SI"/>
        </w:rPr>
        <w:t>040-3/2019-8</w:t>
      </w:r>
    </w:p>
    <w:p w:rsidR="00E93A53" w:rsidRPr="00E93A53" w:rsidRDefault="00E93A53" w:rsidP="00E93A53">
      <w:pPr>
        <w:overflowPunct w:val="0"/>
        <w:autoSpaceDE w:val="0"/>
        <w:autoSpaceDN w:val="0"/>
        <w:adjustRightInd w:val="0"/>
        <w:spacing w:after="0" w:line="240" w:lineRule="auto"/>
        <w:jc w:val="both"/>
        <w:textAlignment w:val="baseline"/>
        <w:rPr>
          <w:rFonts w:eastAsia="Times New Roman" w:cs="Arial"/>
          <w:lang w:eastAsia="sl-SI"/>
        </w:rPr>
      </w:pPr>
      <w:r w:rsidRPr="00E93A53">
        <w:rPr>
          <w:rFonts w:eastAsia="Times New Roman" w:cs="Arial"/>
          <w:lang w:eastAsia="sl-SI"/>
        </w:rPr>
        <w:t xml:space="preserve">Datum:   14. </w:t>
      </w:r>
      <w:r w:rsidR="00B528C4">
        <w:rPr>
          <w:rFonts w:eastAsia="Times New Roman" w:cs="Arial"/>
          <w:lang w:eastAsia="sl-SI"/>
        </w:rPr>
        <w:t>11</w:t>
      </w:r>
      <w:r w:rsidRPr="00E93A53">
        <w:rPr>
          <w:rFonts w:eastAsia="Times New Roman" w:cs="Arial"/>
          <w:lang w:eastAsia="sl-SI"/>
        </w:rPr>
        <w:t>. 201</w:t>
      </w:r>
      <w:r w:rsidR="00B528C4">
        <w:rPr>
          <w:rFonts w:eastAsia="Times New Roman" w:cs="Arial"/>
          <w:lang w:eastAsia="sl-SI"/>
        </w:rPr>
        <w:t>9</w:t>
      </w:r>
    </w:p>
    <w:p w:rsidR="00E93A53" w:rsidRPr="00E93A53" w:rsidRDefault="00E93A53" w:rsidP="00E93A53">
      <w:pPr>
        <w:numPr>
          <w:ilvl w:val="12"/>
          <w:numId w:val="0"/>
        </w:numPr>
        <w:spacing w:after="0" w:line="240" w:lineRule="auto"/>
        <w:rPr>
          <w:rFonts w:eastAsia="Times New Roman" w:cs="Arial"/>
          <w:lang w:eastAsia="sl-SI"/>
        </w:rPr>
      </w:pPr>
    </w:p>
    <w:p w:rsidR="00E93A53" w:rsidRPr="00E93A53" w:rsidRDefault="00E93A53" w:rsidP="00E93A53">
      <w:pPr>
        <w:numPr>
          <w:ilvl w:val="12"/>
          <w:numId w:val="0"/>
        </w:numPr>
        <w:spacing w:after="0" w:line="240" w:lineRule="auto"/>
        <w:rPr>
          <w:rFonts w:eastAsia="Times New Roman" w:cs="Arial"/>
          <w:lang w:eastAsia="sl-SI"/>
        </w:rPr>
      </w:pPr>
    </w:p>
    <w:p w:rsidR="00E93A53" w:rsidRPr="00E93A53" w:rsidRDefault="00E93A53" w:rsidP="00E93A53">
      <w:pPr>
        <w:numPr>
          <w:ilvl w:val="12"/>
          <w:numId w:val="0"/>
        </w:numPr>
        <w:spacing w:after="0" w:line="240" w:lineRule="auto"/>
        <w:ind w:left="5040" w:firstLine="624"/>
        <w:rPr>
          <w:rFonts w:eastAsia="Times New Roman" w:cs="Arial"/>
          <w:lang w:eastAsia="sl-SI"/>
        </w:rPr>
      </w:pPr>
      <w:r w:rsidRPr="00E93A53">
        <w:rPr>
          <w:rFonts w:eastAsia="Times New Roman" w:cs="Arial"/>
          <w:lang w:eastAsia="sl-SI"/>
        </w:rPr>
        <w:t xml:space="preserve">   </w:t>
      </w:r>
      <w:r>
        <w:rPr>
          <w:rFonts w:eastAsia="Times New Roman" w:cs="Arial"/>
          <w:lang w:eastAsia="sl-SI"/>
        </w:rPr>
        <w:t xml:space="preserve">       Peter Golob </w:t>
      </w:r>
      <w:r w:rsidRPr="00E93A53">
        <w:rPr>
          <w:rFonts w:eastAsia="Times New Roman" w:cs="Arial"/>
          <w:lang w:eastAsia="sl-SI"/>
        </w:rPr>
        <w:t xml:space="preserve"> </w:t>
      </w:r>
      <w:proofErr w:type="spellStart"/>
      <w:r w:rsidRPr="00E93A53">
        <w:rPr>
          <w:rFonts w:eastAsia="Times New Roman" w:cs="Arial"/>
          <w:lang w:eastAsia="sl-SI"/>
        </w:rPr>
        <w:t>l.r</w:t>
      </w:r>
      <w:proofErr w:type="spellEnd"/>
      <w:r w:rsidRPr="00E93A53">
        <w:rPr>
          <w:rFonts w:eastAsia="Times New Roman" w:cs="Arial"/>
          <w:lang w:eastAsia="sl-SI"/>
        </w:rPr>
        <w:t>.</w:t>
      </w:r>
    </w:p>
    <w:p w:rsidR="00E93A53" w:rsidRPr="00E93A53" w:rsidRDefault="00E93A53" w:rsidP="00E93A53">
      <w:pPr>
        <w:numPr>
          <w:ilvl w:val="12"/>
          <w:numId w:val="0"/>
        </w:numPr>
        <w:spacing w:after="0" w:line="240" w:lineRule="auto"/>
        <w:ind w:left="4320"/>
        <w:rPr>
          <w:rFonts w:eastAsia="Times New Roman" w:cs="Arial"/>
          <w:lang w:eastAsia="sl-SI"/>
        </w:rPr>
      </w:pPr>
      <w:r w:rsidRPr="00E93A53">
        <w:rPr>
          <w:rFonts w:eastAsia="Times New Roman" w:cs="Arial"/>
          <w:lang w:eastAsia="sl-SI"/>
        </w:rPr>
        <w:t xml:space="preserve">                                             Predsednik </w:t>
      </w:r>
    </w:p>
    <w:p w:rsidR="00E93A53" w:rsidRPr="00E93A53" w:rsidRDefault="00E93A53" w:rsidP="00E93A53">
      <w:pPr>
        <w:numPr>
          <w:ilvl w:val="12"/>
          <w:numId w:val="0"/>
        </w:numPr>
        <w:spacing w:after="0" w:line="240" w:lineRule="auto"/>
        <w:ind w:left="5028" w:firstLine="636"/>
        <w:rPr>
          <w:rFonts w:eastAsia="Times New Roman" w:cs="Arial"/>
          <w:lang w:eastAsia="sl-SI"/>
        </w:rPr>
      </w:pPr>
      <w:r w:rsidRPr="00E93A53">
        <w:rPr>
          <w:rFonts w:eastAsia="Times New Roman" w:cs="Arial"/>
          <w:lang w:eastAsia="sl-SI"/>
        </w:rPr>
        <w:t xml:space="preserve">   Državna volilna komisija</w:t>
      </w:r>
    </w:p>
    <w:p w:rsidR="005F6FE4" w:rsidRDefault="005F6FE4" w:rsidP="00506702"/>
    <w:p w:rsidR="00E93A53" w:rsidRDefault="00E93A53" w:rsidP="00506702"/>
    <w:p w:rsidR="00CD706E" w:rsidRPr="00CD706E" w:rsidRDefault="00CD706E" w:rsidP="00506702">
      <w:pPr>
        <w:rPr>
          <w:b/>
        </w:rPr>
      </w:pPr>
      <w:r w:rsidRPr="00CD706E">
        <w:rPr>
          <w:b/>
        </w:rPr>
        <w:t>5. BESEDILO ČLEN</w:t>
      </w:r>
      <w:r>
        <w:rPr>
          <w:b/>
        </w:rPr>
        <w:t>A</w:t>
      </w:r>
      <w:r w:rsidRPr="00CD706E">
        <w:rPr>
          <w:b/>
        </w:rPr>
        <w:t>, KI SE SPREMINJA</w:t>
      </w:r>
    </w:p>
    <w:p w:rsidR="00CD706E" w:rsidRDefault="00CD706E" w:rsidP="00506702"/>
    <w:p w:rsidR="00CD706E" w:rsidRPr="00CD706E" w:rsidRDefault="00CD706E" w:rsidP="00CD706E">
      <w:pPr>
        <w:spacing w:after="0" w:line="240" w:lineRule="auto"/>
        <w:jc w:val="center"/>
        <w:rPr>
          <w:rFonts w:eastAsia="Times New Roman" w:cs="Arial"/>
          <w:lang w:eastAsia="sl-SI"/>
        </w:rPr>
      </w:pPr>
      <w:r w:rsidRPr="00CD706E">
        <w:rPr>
          <w:rFonts w:eastAsia="Times New Roman" w:cs="Arial"/>
          <w:lang w:eastAsia="sl-SI"/>
        </w:rPr>
        <w:t>2. člen</w:t>
      </w:r>
    </w:p>
    <w:p w:rsidR="00CD706E" w:rsidRPr="00CD706E" w:rsidRDefault="00CD706E" w:rsidP="00CD706E">
      <w:pPr>
        <w:spacing w:after="0" w:line="240" w:lineRule="auto"/>
        <w:jc w:val="both"/>
        <w:rPr>
          <w:rFonts w:eastAsia="Times New Roman" w:cs="Arial"/>
          <w:lang w:eastAsia="sl-SI"/>
        </w:rPr>
      </w:pPr>
    </w:p>
    <w:p w:rsidR="00CD706E" w:rsidRPr="00CD706E" w:rsidRDefault="00CD706E" w:rsidP="00CD706E">
      <w:pPr>
        <w:spacing w:after="0" w:line="240" w:lineRule="auto"/>
        <w:jc w:val="both"/>
        <w:rPr>
          <w:rFonts w:eastAsia="Times New Roman" w:cs="Arial"/>
          <w:lang w:eastAsia="sl-SI"/>
        </w:rPr>
      </w:pPr>
      <w:r w:rsidRPr="00CD706E">
        <w:rPr>
          <w:rFonts w:eastAsia="Times New Roman" w:cs="Arial"/>
          <w:lang w:eastAsia="sl-SI"/>
        </w:rPr>
        <w:t xml:space="preserve">(1) Služba komisije opravlja strokovne, administrativne in tehnične naloge za Državno volilno komisijo (v nadaljnjem besedilu: DVK). </w:t>
      </w:r>
    </w:p>
    <w:p w:rsidR="00CD706E" w:rsidRPr="00CD706E" w:rsidRDefault="00CD706E" w:rsidP="00CD706E">
      <w:pPr>
        <w:spacing w:after="0" w:line="240" w:lineRule="auto"/>
        <w:jc w:val="both"/>
        <w:rPr>
          <w:rFonts w:eastAsia="Times New Roman" w:cs="Arial"/>
          <w:lang w:eastAsia="sl-SI"/>
        </w:rPr>
      </w:pPr>
    </w:p>
    <w:p w:rsidR="00CD706E" w:rsidRPr="00CD706E" w:rsidRDefault="00CD706E" w:rsidP="00CD706E">
      <w:pPr>
        <w:spacing w:after="0" w:line="240" w:lineRule="auto"/>
        <w:jc w:val="both"/>
        <w:rPr>
          <w:rFonts w:eastAsia="Times New Roman" w:cs="Arial"/>
          <w:lang w:eastAsia="sl-SI"/>
        </w:rPr>
      </w:pPr>
      <w:r w:rsidRPr="00CD706E">
        <w:rPr>
          <w:rFonts w:eastAsia="Times New Roman" w:cs="Arial"/>
          <w:lang w:eastAsia="sl-SI"/>
        </w:rPr>
        <w:t xml:space="preserve">(2) V okviru nalog iz prvega odstavka tega člena služba komisije:  </w:t>
      </w:r>
    </w:p>
    <w:p w:rsidR="00CD706E" w:rsidRPr="00CD706E" w:rsidRDefault="00CD706E" w:rsidP="00CD706E">
      <w:pPr>
        <w:spacing w:after="0" w:line="240" w:lineRule="auto"/>
        <w:jc w:val="both"/>
        <w:rPr>
          <w:rFonts w:eastAsia="Times New Roman" w:cs="Arial"/>
          <w:lang w:eastAsia="sl-SI"/>
        </w:rPr>
      </w:pPr>
    </w:p>
    <w:p w:rsidR="00CD706E" w:rsidRPr="00CD706E" w:rsidRDefault="00CD706E" w:rsidP="00CD706E">
      <w:pPr>
        <w:numPr>
          <w:ilvl w:val="0"/>
          <w:numId w:val="2"/>
        </w:numPr>
        <w:spacing w:after="0" w:line="240" w:lineRule="auto"/>
        <w:jc w:val="both"/>
        <w:rPr>
          <w:rFonts w:eastAsia="Times New Roman" w:cs="Arial"/>
          <w:lang w:eastAsia="sl-SI"/>
        </w:rPr>
      </w:pPr>
      <w:r w:rsidRPr="00CD706E">
        <w:rPr>
          <w:rFonts w:eastAsia="Times New Roman" w:cs="Arial"/>
          <w:lang w:eastAsia="sl-SI"/>
        </w:rPr>
        <w:t>opravlja strokovne, svetovalne, organizacijske, administrativne in tehnične naloge za izvajanje nalog DVK,</w:t>
      </w:r>
    </w:p>
    <w:p w:rsidR="00CD706E" w:rsidRPr="00CD706E" w:rsidRDefault="00CD706E" w:rsidP="00CD706E">
      <w:pPr>
        <w:spacing w:after="0" w:line="240" w:lineRule="auto"/>
        <w:ind w:left="360"/>
        <w:jc w:val="both"/>
        <w:rPr>
          <w:rFonts w:eastAsia="Times New Roman" w:cs="Arial"/>
          <w:lang w:eastAsia="sl-SI"/>
        </w:rPr>
      </w:pPr>
    </w:p>
    <w:p w:rsidR="00CD706E" w:rsidRPr="00CD706E" w:rsidRDefault="00CD706E" w:rsidP="00CD706E">
      <w:pPr>
        <w:numPr>
          <w:ilvl w:val="0"/>
          <w:numId w:val="2"/>
        </w:numPr>
        <w:spacing w:after="0" w:line="240" w:lineRule="auto"/>
        <w:jc w:val="both"/>
        <w:rPr>
          <w:rFonts w:eastAsia="Times New Roman" w:cs="Arial"/>
          <w:lang w:eastAsia="sl-SI"/>
        </w:rPr>
      </w:pPr>
      <w:r w:rsidRPr="00CD706E">
        <w:rPr>
          <w:rFonts w:eastAsia="Times New Roman" w:cs="Arial"/>
          <w:lang w:eastAsia="sl-SI"/>
        </w:rPr>
        <w:lastRenderedPageBreak/>
        <w:t>opravlja strokovne in administrativne naloge na področju priprave in poteka sej DVK in njenih delovnih teles, mednarodne dejavnosti in protokola,</w:t>
      </w:r>
    </w:p>
    <w:p w:rsidR="00CD706E" w:rsidRPr="00CD706E" w:rsidRDefault="00CD706E" w:rsidP="00CD706E">
      <w:pPr>
        <w:spacing w:after="0" w:line="240" w:lineRule="auto"/>
        <w:ind w:left="708"/>
        <w:rPr>
          <w:rFonts w:eastAsia="Times New Roman" w:cs="Arial"/>
          <w:lang w:eastAsia="sl-SI"/>
        </w:rPr>
      </w:pPr>
    </w:p>
    <w:p w:rsidR="00CD706E" w:rsidRPr="00CD706E" w:rsidRDefault="00CD706E" w:rsidP="00CD706E">
      <w:pPr>
        <w:numPr>
          <w:ilvl w:val="0"/>
          <w:numId w:val="2"/>
        </w:numPr>
        <w:spacing w:after="0" w:line="240" w:lineRule="auto"/>
        <w:jc w:val="both"/>
        <w:rPr>
          <w:rFonts w:eastAsia="Times New Roman" w:cs="Arial"/>
          <w:lang w:eastAsia="sl-SI"/>
        </w:rPr>
      </w:pPr>
      <w:r w:rsidRPr="00CD706E">
        <w:rPr>
          <w:rFonts w:eastAsia="Times New Roman" w:cs="Arial"/>
          <w:lang w:eastAsia="sl-SI"/>
        </w:rPr>
        <w:t xml:space="preserve">opravlja strokovne in usklajevalne naloge v zvezi s sodelovanjem DVK z drugimi državnimi organi in organizacijami, </w:t>
      </w:r>
    </w:p>
    <w:p w:rsidR="00CD706E" w:rsidRPr="00CD706E" w:rsidRDefault="00CD706E" w:rsidP="00CD706E">
      <w:pPr>
        <w:spacing w:after="0" w:line="240" w:lineRule="auto"/>
        <w:ind w:left="708"/>
        <w:rPr>
          <w:rFonts w:eastAsia="Times New Roman" w:cs="Arial"/>
          <w:lang w:eastAsia="sl-SI"/>
        </w:rPr>
      </w:pPr>
    </w:p>
    <w:p w:rsidR="00CD706E" w:rsidRPr="00CD706E" w:rsidRDefault="00CD706E" w:rsidP="00CD706E">
      <w:pPr>
        <w:numPr>
          <w:ilvl w:val="0"/>
          <w:numId w:val="2"/>
        </w:numPr>
        <w:spacing w:after="0" w:line="240" w:lineRule="auto"/>
        <w:jc w:val="both"/>
        <w:rPr>
          <w:rFonts w:eastAsia="Times New Roman" w:cs="Arial"/>
          <w:lang w:eastAsia="sl-SI"/>
        </w:rPr>
      </w:pPr>
      <w:r w:rsidRPr="00CD706E">
        <w:rPr>
          <w:rFonts w:eastAsia="Times New Roman" w:cs="Arial"/>
          <w:lang w:eastAsia="sl-SI"/>
        </w:rPr>
        <w:t xml:space="preserve">opravlja analitične naloge za DVK, </w:t>
      </w:r>
    </w:p>
    <w:p w:rsidR="00CD706E" w:rsidRPr="00CD706E" w:rsidRDefault="00CD706E" w:rsidP="00CD706E">
      <w:pPr>
        <w:spacing w:after="0" w:line="240" w:lineRule="auto"/>
        <w:ind w:left="708"/>
        <w:rPr>
          <w:rFonts w:eastAsia="Times New Roman" w:cs="Arial"/>
          <w:lang w:eastAsia="sl-SI"/>
        </w:rPr>
      </w:pPr>
    </w:p>
    <w:p w:rsidR="00CD706E" w:rsidRPr="00CD706E" w:rsidRDefault="00CD706E" w:rsidP="00CD706E">
      <w:pPr>
        <w:numPr>
          <w:ilvl w:val="0"/>
          <w:numId w:val="2"/>
        </w:numPr>
        <w:spacing w:after="0" w:line="240" w:lineRule="auto"/>
        <w:jc w:val="both"/>
        <w:rPr>
          <w:rFonts w:eastAsia="Times New Roman" w:cs="Arial"/>
          <w:lang w:eastAsia="sl-SI"/>
        </w:rPr>
      </w:pPr>
      <w:r w:rsidRPr="00CD706E">
        <w:rPr>
          <w:rFonts w:eastAsia="Times New Roman" w:cs="Arial"/>
          <w:lang w:eastAsia="sl-SI"/>
        </w:rPr>
        <w:t>izvršuje sklepe DVK in odredbe predsednika DVK,</w:t>
      </w:r>
    </w:p>
    <w:p w:rsidR="00CD706E" w:rsidRPr="00CD706E" w:rsidRDefault="00CD706E" w:rsidP="00CD706E">
      <w:pPr>
        <w:spacing w:after="0" w:line="240" w:lineRule="auto"/>
        <w:ind w:left="708"/>
        <w:rPr>
          <w:rFonts w:eastAsia="Times New Roman" w:cs="Arial"/>
          <w:lang w:eastAsia="sl-SI"/>
        </w:rPr>
      </w:pPr>
    </w:p>
    <w:p w:rsidR="00CD706E" w:rsidRPr="00CD706E" w:rsidRDefault="00CD706E" w:rsidP="00CD706E">
      <w:pPr>
        <w:numPr>
          <w:ilvl w:val="0"/>
          <w:numId w:val="2"/>
        </w:numPr>
        <w:spacing w:after="0" w:line="240" w:lineRule="auto"/>
        <w:jc w:val="both"/>
        <w:rPr>
          <w:rFonts w:eastAsia="Times New Roman" w:cs="Arial"/>
          <w:lang w:eastAsia="sl-SI"/>
        </w:rPr>
      </w:pPr>
      <w:r w:rsidRPr="00CD706E">
        <w:rPr>
          <w:rFonts w:eastAsia="Times New Roman" w:cs="Arial"/>
          <w:lang w:eastAsia="sl-SI"/>
        </w:rPr>
        <w:t xml:space="preserve">daje DVK predloge mnenj k predlogom zakonov in drugim predpisom, ki urejajo področje volitev in referendumov, </w:t>
      </w:r>
    </w:p>
    <w:p w:rsidR="00CD706E" w:rsidRPr="00CD706E" w:rsidRDefault="00CD706E" w:rsidP="00CD706E">
      <w:pPr>
        <w:spacing w:after="0" w:line="240" w:lineRule="auto"/>
        <w:ind w:left="708"/>
        <w:rPr>
          <w:rFonts w:eastAsia="Times New Roman" w:cs="Arial"/>
          <w:lang w:eastAsia="sl-SI"/>
        </w:rPr>
      </w:pPr>
    </w:p>
    <w:p w:rsidR="00CD706E" w:rsidRDefault="00CD706E" w:rsidP="00506702"/>
    <w:p w:rsidR="00CD706E" w:rsidRDefault="00CD706E" w:rsidP="00506702"/>
    <w:p w:rsidR="00CD706E" w:rsidRPr="00506702" w:rsidRDefault="00CD706E" w:rsidP="00506702"/>
    <w:sectPr w:rsidR="00CD706E" w:rsidRPr="00506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fficinaSansITCPro Book">
    <w:panose1 w:val="02000506040000020004"/>
    <w:charset w:val="00"/>
    <w:family w:val="modern"/>
    <w:notTrueType/>
    <w:pitch w:val="variable"/>
    <w:sig w:usb0="A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80321"/>
    <w:multiLevelType w:val="hybridMultilevel"/>
    <w:tmpl w:val="F0243E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BE8527D"/>
    <w:multiLevelType w:val="hybridMultilevel"/>
    <w:tmpl w:val="1F0A119E"/>
    <w:lvl w:ilvl="0" w:tplc="78D89A12">
      <w:numFmt w:val="bullet"/>
      <w:lvlText w:val="−"/>
      <w:lvlJc w:val="left"/>
      <w:pPr>
        <w:ind w:left="720" w:hanging="360"/>
      </w:pPr>
      <w:rPr>
        <w:rFonts w:ascii="OfficinaSansITCPro Book" w:eastAsia="Calibri" w:hAnsi="OfficinaSansITCPro Book"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FF664D7"/>
    <w:multiLevelType w:val="hybridMultilevel"/>
    <w:tmpl w:val="A330DDBE"/>
    <w:lvl w:ilvl="0" w:tplc="0D96710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6E"/>
    <w:rsid w:val="000B6753"/>
    <w:rsid w:val="00234F58"/>
    <w:rsid w:val="00506702"/>
    <w:rsid w:val="005F6FE4"/>
    <w:rsid w:val="00784C5F"/>
    <w:rsid w:val="007C21B1"/>
    <w:rsid w:val="008B156F"/>
    <w:rsid w:val="00B528C4"/>
    <w:rsid w:val="00B65C4C"/>
    <w:rsid w:val="00B81AFF"/>
    <w:rsid w:val="00CD706E"/>
    <w:rsid w:val="00E93A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ABBF"/>
  <w15:chartTrackingRefBased/>
  <w15:docId w15:val="{3569D7B0-2DDE-498A-906B-DABF29F4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D706E"/>
    <w:pPr>
      <w:spacing w:after="200" w:line="276" w:lineRule="auto"/>
    </w:pPr>
    <w:rPr>
      <w:rFonts w:ascii="OfficinaSansITCPro Book" w:eastAsia="Calibri" w:hAnsi="OfficinaSansITCPro Book" w:cs="Times New Roman"/>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CD706E"/>
    <w:pPr>
      <w:autoSpaceDE w:val="0"/>
      <w:autoSpaceDN w:val="0"/>
      <w:adjustRightInd w:val="0"/>
      <w:spacing w:after="0" w:line="240" w:lineRule="auto"/>
    </w:pPr>
    <w:rPr>
      <w:rFonts w:ascii="Tahoma" w:eastAsia="Times New Roman" w:hAnsi="Tahoma" w:cs="Tahoma"/>
      <w:color w:val="000000"/>
      <w:szCs w:val="24"/>
      <w:lang w:eastAsia="sl-SI"/>
    </w:rPr>
  </w:style>
  <w:style w:type="paragraph" w:styleId="Odstavekseznama">
    <w:name w:val="List Paragraph"/>
    <w:basedOn w:val="Navaden"/>
    <w:uiPriority w:val="34"/>
    <w:qFormat/>
    <w:rsid w:val="00CD706E"/>
    <w:pPr>
      <w:ind w:left="720"/>
      <w:contextualSpacing/>
    </w:pPr>
  </w:style>
  <w:style w:type="paragraph" w:styleId="Besedilooblaka">
    <w:name w:val="Balloon Text"/>
    <w:basedOn w:val="Navaden"/>
    <w:link w:val="BesedilooblakaZnak"/>
    <w:uiPriority w:val="99"/>
    <w:semiHidden/>
    <w:unhideWhenUsed/>
    <w:rsid w:val="008B156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156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541</Words>
  <Characters>3090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Vučko</dc:creator>
  <cp:keywords/>
  <dc:description/>
  <cp:lastModifiedBy>Nina Mujagić</cp:lastModifiedBy>
  <cp:revision>4</cp:revision>
  <dcterms:created xsi:type="dcterms:W3CDTF">2019-10-11T05:42:00Z</dcterms:created>
  <dcterms:modified xsi:type="dcterms:W3CDTF">2019-11-05T13:06:00Z</dcterms:modified>
</cp:coreProperties>
</file>