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CB7" w:rsidRDefault="00F90BD0">
      <w:r>
        <w:rPr>
          <w:noProof/>
        </w:rPr>
        <w:drawing>
          <wp:inline distT="0" distB="0" distL="0" distR="0">
            <wp:extent cx="2171700" cy="601304"/>
            <wp:effectExtent l="0" t="0" r="0" b="8890"/>
            <wp:docPr id="1" name="Slika 1" descr="C:\Users\VuckoD\AppData\Local\Microsoft\Windows\INetCache\Content.Word\dvk-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uckoD\AppData\Local\Microsoft\Windows\INetCache\Content.Word\dvk-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4452" cy="626985"/>
                    </a:xfrm>
                    <a:prstGeom prst="rect">
                      <a:avLst/>
                    </a:prstGeom>
                    <a:noFill/>
                    <a:ln>
                      <a:noFill/>
                    </a:ln>
                  </pic:spPr>
                </pic:pic>
              </a:graphicData>
            </a:graphic>
          </wp:inline>
        </w:drawing>
      </w:r>
    </w:p>
    <w:p w:rsidR="00F90BD0" w:rsidRDefault="00F90BD0"/>
    <w:p w:rsidR="00F90BD0" w:rsidRDefault="00F90BD0"/>
    <w:p w:rsidR="00FF55F8" w:rsidRDefault="00FF55F8"/>
    <w:p w:rsidR="00D179A3" w:rsidRDefault="00D179A3"/>
    <w:p w:rsidR="00FF55F8" w:rsidRPr="00FF55F8" w:rsidRDefault="00FF55F8" w:rsidP="00FF55F8">
      <w:pPr>
        <w:jc w:val="both"/>
        <w:rPr>
          <w:rFonts w:eastAsia="Times New Roman" w:cs="Arial"/>
          <w:b/>
          <w:lang w:eastAsia="sl-SI"/>
        </w:rPr>
      </w:pPr>
      <w:r w:rsidRPr="00FF55F8">
        <w:rPr>
          <w:rFonts w:eastAsia="Times New Roman" w:cs="Arial"/>
          <w:b/>
          <w:lang w:eastAsia="sl-SI"/>
        </w:rPr>
        <w:t>ČLANICAM IN ČLANOM</w:t>
      </w:r>
    </w:p>
    <w:p w:rsidR="00FF55F8" w:rsidRPr="00FF55F8" w:rsidRDefault="00FF55F8" w:rsidP="00FF55F8">
      <w:pPr>
        <w:jc w:val="both"/>
        <w:rPr>
          <w:rFonts w:eastAsia="Times New Roman" w:cs="Arial"/>
          <w:b/>
          <w:lang w:eastAsia="sl-SI"/>
        </w:rPr>
      </w:pPr>
      <w:r w:rsidRPr="00FF55F8">
        <w:rPr>
          <w:rFonts w:eastAsia="Times New Roman" w:cs="Arial"/>
          <w:b/>
          <w:lang w:eastAsia="sl-SI"/>
        </w:rPr>
        <w:t>DRŽAVNE VOLILNE KOMISIJE</w:t>
      </w:r>
    </w:p>
    <w:p w:rsidR="00FF55F8" w:rsidRDefault="00FF55F8" w:rsidP="00FF55F8">
      <w:pPr>
        <w:ind w:left="851" w:hanging="851"/>
        <w:jc w:val="both"/>
        <w:rPr>
          <w:rFonts w:eastAsia="Times New Roman" w:cs="Arial"/>
          <w:lang w:eastAsia="sl-SI"/>
        </w:rPr>
      </w:pPr>
    </w:p>
    <w:p w:rsidR="00660631" w:rsidRDefault="00660631" w:rsidP="00FF55F8">
      <w:pPr>
        <w:ind w:left="851" w:hanging="851"/>
        <w:jc w:val="both"/>
        <w:rPr>
          <w:rFonts w:eastAsia="Times New Roman" w:cs="Arial"/>
          <w:lang w:eastAsia="sl-SI"/>
        </w:rPr>
      </w:pPr>
    </w:p>
    <w:p w:rsidR="00660631" w:rsidRPr="00FF55F8" w:rsidRDefault="00660631" w:rsidP="00FF55F8">
      <w:pPr>
        <w:ind w:left="851" w:hanging="851"/>
        <w:jc w:val="both"/>
        <w:rPr>
          <w:rFonts w:eastAsia="Times New Roman" w:cs="Arial"/>
          <w:lang w:eastAsia="sl-SI"/>
        </w:rPr>
      </w:pPr>
    </w:p>
    <w:p w:rsidR="00FF55F8" w:rsidRPr="00FF55F8" w:rsidRDefault="00FF55F8" w:rsidP="00FF55F8">
      <w:pPr>
        <w:ind w:left="851" w:hanging="851"/>
        <w:jc w:val="both"/>
        <w:rPr>
          <w:rFonts w:eastAsia="Times New Roman" w:cs="Arial"/>
          <w:lang w:eastAsia="sl-SI"/>
        </w:rPr>
      </w:pPr>
    </w:p>
    <w:p w:rsidR="00FF55F8" w:rsidRPr="00FF55F8" w:rsidRDefault="00FF55F8" w:rsidP="00FF55F8">
      <w:pPr>
        <w:ind w:left="5954"/>
        <w:jc w:val="both"/>
        <w:rPr>
          <w:rFonts w:eastAsia="Times New Roman" w:cs="Arial"/>
          <w:b/>
          <w:lang w:eastAsia="sl-SI"/>
        </w:rPr>
      </w:pPr>
      <w:r w:rsidRPr="00FF55F8">
        <w:rPr>
          <w:rFonts w:eastAsia="Times New Roman" w:cs="Arial"/>
          <w:b/>
          <w:lang w:eastAsia="sl-SI"/>
        </w:rPr>
        <w:t xml:space="preserve">Številka: </w:t>
      </w:r>
      <w:r w:rsidR="003E6177">
        <w:rPr>
          <w:rFonts w:eastAsia="Times New Roman" w:cs="Arial"/>
          <w:b/>
          <w:lang w:eastAsia="sl-SI"/>
        </w:rPr>
        <w:t xml:space="preserve"> </w:t>
      </w:r>
      <w:r w:rsidR="00104275">
        <w:rPr>
          <w:rFonts w:eastAsia="Times New Roman" w:cs="Arial"/>
          <w:b/>
          <w:lang w:eastAsia="sl-SI"/>
        </w:rPr>
        <w:t>040-26/2019-2</w:t>
      </w:r>
    </w:p>
    <w:p w:rsidR="00FF55F8" w:rsidRPr="00FF55F8" w:rsidRDefault="00FF55F8" w:rsidP="00FF55F8">
      <w:pPr>
        <w:ind w:left="5954"/>
        <w:jc w:val="both"/>
        <w:rPr>
          <w:rFonts w:eastAsia="Times New Roman" w:cs="Arial"/>
          <w:b/>
          <w:lang w:eastAsia="sl-SI"/>
        </w:rPr>
      </w:pPr>
      <w:r w:rsidRPr="00FF55F8">
        <w:rPr>
          <w:rFonts w:eastAsia="Times New Roman" w:cs="Arial"/>
          <w:b/>
          <w:lang w:eastAsia="sl-SI"/>
        </w:rPr>
        <w:t xml:space="preserve">Datum: </w:t>
      </w:r>
      <w:r w:rsidR="00205D0F">
        <w:rPr>
          <w:rFonts w:eastAsia="Times New Roman" w:cs="Arial"/>
          <w:b/>
          <w:lang w:eastAsia="sl-SI"/>
        </w:rPr>
        <w:t xml:space="preserve">   </w:t>
      </w:r>
      <w:r w:rsidR="003E6177">
        <w:rPr>
          <w:rFonts w:eastAsia="Times New Roman" w:cs="Arial"/>
          <w:b/>
          <w:lang w:eastAsia="sl-SI"/>
        </w:rPr>
        <w:t xml:space="preserve"> </w:t>
      </w:r>
      <w:r w:rsidR="00D95FD3">
        <w:rPr>
          <w:rFonts w:eastAsia="Times New Roman" w:cs="Arial"/>
          <w:b/>
          <w:lang w:eastAsia="sl-SI"/>
        </w:rPr>
        <w:t>4. 11. 2019</w:t>
      </w:r>
    </w:p>
    <w:p w:rsidR="00FF55F8" w:rsidRDefault="00FF55F8" w:rsidP="00FF55F8">
      <w:pPr>
        <w:ind w:left="851" w:hanging="851"/>
        <w:jc w:val="both"/>
        <w:rPr>
          <w:rFonts w:eastAsia="Times New Roman" w:cs="Arial"/>
          <w:b/>
          <w:lang w:eastAsia="sl-SI"/>
        </w:rPr>
      </w:pPr>
    </w:p>
    <w:p w:rsidR="00FF55F8" w:rsidRDefault="00FF55F8" w:rsidP="00FF55F8">
      <w:pPr>
        <w:ind w:left="851" w:hanging="851"/>
        <w:jc w:val="both"/>
        <w:rPr>
          <w:rFonts w:eastAsia="Times New Roman" w:cs="Arial"/>
          <w:b/>
          <w:lang w:eastAsia="sl-SI"/>
        </w:rPr>
      </w:pPr>
      <w:r w:rsidRPr="00FF55F8">
        <w:rPr>
          <w:rFonts w:eastAsia="Times New Roman" w:cs="Arial"/>
          <w:b/>
          <w:lang w:eastAsia="sl-SI"/>
        </w:rPr>
        <w:t>Zadeva:</w:t>
      </w:r>
      <w:r w:rsidRPr="00FF55F8">
        <w:rPr>
          <w:rFonts w:eastAsia="Times New Roman" w:cs="Arial"/>
          <w:b/>
          <w:lang w:eastAsia="sl-SI"/>
        </w:rPr>
        <w:tab/>
      </w:r>
      <w:r w:rsidR="003E6177">
        <w:rPr>
          <w:rFonts w:eastAsia="Times New Roman" w:cs="Arial"/>
          <w:b/>
          <w:lang w:eastAsia="sl-SI"/>
        </w:rPr>
        <w:t>Razrešitev in imenovanje namestnika člana v OVK 311 – predlog sklepa</w:t>
      </w:r>
    </w:p>
    <w:p w:rsidR="00FF55F8" w:rsidRDefault="00FF55F8" w:rsidP="00FF55F8">
      <w:pPr>
        <w:ind w:left="851" w:hanging="851"/>
        <w:jc w:val="both"/>
        <w:rPr>
          <w:rFonts w:eastAsia="Times New Roman" w:cs="Arial"/>
          <w:b/>
          <w:lang w:eastAsia="sl-SI"/>
        </w:rPr>
      </w:pPr>
    </w:p>
    <w:p w:rsidR="00660631" w:rsidRDefault="00660631" w:rsidP="00FF55F8">
      <w:pPr>
        <w:jc w:val="both"/>
        <w:rPr>
          <w:rFonts w:eastAsia="Times New Roman" w:cs="Arial"/>
          <w:lang w:eastAsia="sl-SI"/>
        </w:rPr>
      </w:pPr>
    </w:p>
    <w:p w:rsidR="00FF55F8" w:rsidRPr="00FF55F8" w:rsidRDefault="00FF55F8" w:rsidP="00FF55F8">
      <w:pPr>
        <w:jc w:val="both"/>
        <w:rPr>
          <w:rFonts w:eastAsia="Times New Roman" w:cs="Arial"/>
          <w:lang w:eastAsia="sl-SI"/>
        </w:rPr>
      </w:pPr>
      <w:r w:rsidRPr="00FF55F8">
        <w:rPr>
          <w:rFonts w:eastAsia="Times New Roman" w:cs="Arial"/>
          <w:lang w:eastAsia="sl-SI"/>
        </w:rPr>
        <w:t xml:space="preserve">Na podlagi </w:t>
      </w:r>
      <w:r w:rsidR="003E6177">
        <w:rPr>
          <w:rFonts w:eastAsia="Times New Roman" w:cs="Arial"/>
          <w:lang w:eastAsia="sl-SI"/>
        </w:rPr>
        <w:t xml:space="preserve">34. in </w:t>
      </w:r>
      <w:r w:rsidRPr="00FF55F8">
        <w:rPr>
          <w:rFonts w:eastAsia="Times New Roman" w:cs="Arial"/>
          <w:lang w:eastAsia="sl-SI"/>
        </w:rPr>
        <w:t xml:space="preserve">37. člena Zakon o volitvah v državni zbor </w:t>
      </w:r>
      <w:r w:rsidR="00205D0F" w:rsidRPr="00205D0F">
        <w:rPr>
          <w:rFonts w:eastAsia="Times New Roman" w:cs="Arial"/>
          <w:lang w:eastAsia="sl-SI"/>
        </w:rPr>
        <w:t xml:space="preserve">(Uradni list RS, št. 109/06 – uradno prečiščeno besedilo, 54/07 – </w:t>
      </w:r>
      <w:proofErr w:type="spellStart"/>
      <w:r w:rsidR="00205D0F" w:rsidRPr="00205D0F">
        <w:rPr>
          <w:rFonts w:eastAsia="Times New Roman" w:cs="Arial"/>
          <w:lang w:eastAsia="sl-SI"/>
        </w:rPr>
        <w:t>odl</w:t>
      </w:r>
      <w:proofErr w:type="spellEnd"/>
      <w:r w:rsidR="00205D0F" w:rsidRPr="00205D0F">
        <w:rPr>
          <w:rFonts w:eastAsia="Times New Roman" w:cs="Arial"/>
          <w:lang w:eastAsia="sl-SI"/>
        </w:rPr>
        <w:t>. US in 23/17)</w:t>
      </w:r>
      <w:r w:rsidRPr="00FF55F8">
        <w:rPr>
          <w:rFonts w:eastAsia="Times New Roman" w:cs="Arial"/>
          <w:lang w:eastAsia="sl-SI"/>
        </w:rPr>
        <w:t xml:space="preserve">, 2. člena Odloka o delovnem področju in notranji organizaciji službe državne volilne komisije (Uradni list RS, št. 18/13) in 13. člena Poslovnika državne volilne komisije (Uradni list RS, št. 18/13) posredujem Državni volilni komisiji (v nadaljevanju: DVK) v obravnavo in sprejem: </w:t>
      </w:r>
    </w:p>
    <w:p w:rsidR="00FF55F8" w:rsidRPr="00FF55F8" w:rsidRDefault="00FF55F8" w:rsidP="00FF55F8">
      <w:pPr>
        <w:jc w:val="both"/>
        <w:rPr>
          <w:rFonts w:eastAsia="Times New Roman" w:cs="Arial"/>
          <w:lang w:eastAsia="sl-SI"/>
        </w:rPr>
      </w:pPr>
    </w:p>
    <w:p w:rsidR="00FF55F8" w:rsidRPr="00FF55F8" w:rsidRDefault="003E6177" w:rsidP="00FF55F8">
      <w:pPr>
        <w:numPr>
          <w:ilvl w:val="0"/>
          <w:numId w:val="10"/>
        </w:numPr>
        <w:jc w:val="both"/>
        <w:rPr>
          <w:rFonts w:eastAsia="Times New Roman" w:cs="Arial"/>
          <w:b/>
          <w:lang w:eastAsia="sl-SI"/>
        </w:rPr>
      </w:pPr>
      <w:r>
        <w:rPr>
          <w:rFonts w:eastAsia="Times New Roman" w:cs="Arial"/>
          <w:b/>
          <w:lang w:eastAsia="sl-SI"/>
        </w:rPr>
        <w:t xml:space="preserve">Predlog sklepa o razrešitvi namestnika člana Amirja Čauševiča in imenovanju Zaneti Novak za namestnico člana v OVK 311 </w:t>
      </w:r>
    </w:p>
    <w:p w:rsidR="00FF55F8" w:rsidRDefault="00FF55F8" w:rsidP="00FF55F8">
      <w:pPr>
        <w:jc w:val="both"/>
        <w:rPr>
          <w:rFonts w:eastAsia="Times New Roman" w:cs="Arial"/>
          <w:lang w:eastAsia="sl-SI"/>
        </w:rPr>
      </w:pPr>
    </w:p>
    <w:p w:rsidR="00660631" w:rsidRPr="00FF55F8" w:rsidRDefault="00660631" w:rsidP="00FF55F8">
      <w:pPr>
        <w:jc w:val="both"/>
        <w:rPr>
          <w:rFonts w:eastAsia="Times New Roman" w:cs="Arial"/>
          <w:lang w:eastAsia="sl-SI"/>
        </w:rPr>
      </w:pPr>
    </w:p>
    <w:p w:rsidR="00FF55F8" w:rsidRPr="00FF55F8" w:rsidRDefault="00FF55F8" w:rsidP="00FF55F8">
      <w:pPr>
        <w:jc w:val="both"/>
        <w:rPr>
          <w:rFonts w:eastAsia="Times New Roman" w:cs="Arial"/>
          <w:b/>
          <w:lang w:eastAsia="sl-SI"/>
        </w:rPr>
      </w:pPr>
      <w:r w:rsidRPr="00FF55F8">
        <w:rPr>
          <w:rFonts w:eastAsia="Times New Roman" w:cs="Arial"/>
          <w:b/>
          <w:lang w:eastAsia="sl-SI"/>
        </w:rPr>
        <w:t xml:space="preserve">1. OCENA STANJA IN RAZLOGI </w:t>
      </w:r>
      <w:r w:rsidR="00FB6B08">
        <w:rPr>
          <w:rFonts w:eastAsia="Times New Roman" w:cs="Arial"/>
          <w:b/>
          <w:lang w:eastAsia="sl-SI"/>
        </w:rPr>
        <w:t>ZA SPREJEM</w:t>
      </w:r>
    </w:p>
    <w:p w:rsidR="00FF55F8" w:rsidRPr="00FF55F8" w:rsidRDefault="00FF55F8" w:rsidP="00FF55F8">
      <w:pPr>
        <w:jc w:val="both"/>
        <w:rPr>
          <w:rFonts w:eastAsia="Times New Roman" w:cs="Arial"/>
          <w:lang w:eastAsia="sl-SI"/>
        </w:rPr>
      </w:pPr>
    </w:p>
    <w:p w:rsidR="003E6177" w:rsidRDefault="00205D0F" w:rsidP="00FF55F8">
      <w:pPr>
        <w:jc w:val="both"/>
        <w:rPr>
          <w:rFonts w:eastAsia="Times New Roman" w:cs="Arial"/>
          <w:lang w:eastAsia="sl-SI"/>
        </w:rPr>
      </w:pPr>
      <w:r>
        <w:rPr>
          <w:rFonts w:eastAsia="Times New Roman" w:cs="Arial"/>
          <w:lang w:eastAsia="sl-SI"/>
        </w:rPr>
        <w:t xml:space="preserve">Državna volilna komisija (DVK) </w:t>
      </w:r>
      <w:r w:rsidR="003E6177">
        <w:rPr>
          <w:rFonts w:eastAsia="Times New Roman" w:cs="Arial"/>
          <w:lang w:eastAsia="sl-SI"/>
        </w:rPr>
        <w:t>je na 78. seji 10. 9. 2019 pri obravnavi predloga Sklepa o razrešitvi in imenovanju namestnika člana v OVK 311 sprejela sklep, da se Amirja Čauševiča, katerega razrešitev je predlagala predsednica OVK 311, pozove, da se opredeli do navedb predsednice OVK. Kolikor se  g. Čauševič na poziv ne bo odzval, se smatra, da se z razrešitvijo strinja.</w:t>
      </w:r>
    </w:p>
    <w:p w:rsidR="003E6177" w:rsidRDefault="003E6177" w:rsidP="00FF55F8">
      <w:pPr>
        <w:jc w:val="both"/>
        <w:rPr>
          <w:rFonts w:eastAsia="Times New Roman" w:cs="Arial"/>
          <w:lang w:eastAsia="sl-SI"/>
        </w:rPr>
      </w:pPr>
    </w:p>
    <w:p w:rsidR="003E6177" w:rsidRDefault="003E6177" w:rsidP="00104275">
      <w:pPr>
        <w:autoSpaceDE w:val="0"/>
        <w:autoSpaceDN w:val="0"/>
        <w:adjustRightInd w:val="0"/>
        <w:jc w:val="both"/>
        <w:rPr>
          <w:rFonts w:eastAsia="Times New Roman" w:cs="Arial"/>
          <w:lang w:eastAsia="sl-SI"/>
        </w:rPr>
      </w:pPr>
      <w:r>
        <w:rPr>
          <w:rFonts w:eastAsia="Times New Roman" w:cs="Arial"/>
          <w:lang w:eastAsia="sl-SI"/>
        </w:rPr>
        <w:t>Služba DVK je g. Čauševiču 12. 9. 2019 poslala dopis z zgornjo vsebino in ga op</w:t>
      </w:r>
      <w:r w:rsidR="00104275">
        <w:rPr>
          <w:rFonts w:eastAsia="Times New Roman" w:cs="Arial"/>
          <w:lang w:eastAsia="sl-SI"/>
        </w:rPr>
        <w:t xml:space="preserve">ozorila, da odgovor posreduje najpozneje v roku 15 dni po prejemu </w:t>
      </w:r>
      <w:r w:rsidR="00D95FD3">
        <w:rPr>
          <w:rFonts w:eastAsia="Times New Roman" w:cs="Arial"/>
          <w:lang w:eastAsia="sl-SI"/>
        </w:rPr>
        <w:t>poziva za opredelitev do navedb predsednice OVK</w:t>
      </w:r>
      <w:r w:rsidR="00104275">
        <w:rPr>
          <w:rFonts w:eastAsia="Times New Roman" w:cs="Arial"/>
          <w:lang w:eastAsia="sl-SI"/>
        </w:rPr>
        <w:t xml:space="preserve">, v nasprotnem primeru se bo štelo, da se z razrešitvijo s funkcije namestnika člana v OVK, strinja. Iz vročilnice je razvidno, da je gospod Čauševič poziv DVK prejel 20.9.2019. </w:t>
      </w:r>
    </w:p>
    <w:p w:rsidR="00104275" w:rsidRDefault="00104275" w:rsidP="00104275">
      <w:pPr>
        <w:autoSpaceDE w:val="0"/>
        <w:autoSpaceDN w:val="0"/>
        <w:adjustRightInd w:val="0"/>
        <w:jc w:val="both"/>
        <w:rPr>
          <w:rFonts w:eastAsia="Times New Roman" w:cs="Arial"/>
          <w:lang w:eastAsia="sl-SI"/>
        </w:rPr>
      </w:pPr>
    </w:p>
    <w:p w:rsidR="00104275" w:rsidRDefault="00104275" w:rsidP="00104275">
      <w:pPr>
        <w:autoSpaceDE w:val="0"/>
        <w:autoSpaceDN w:val="0"/>
        <w:adjustRightInd w:val="0"/>
        <w:jc w:val="both"/>
        <w:rPr>
          <w:rFonts w:eastAsia="Times New Roman" w:cs="Arial"/>
          <w:lang w:eastAsia="sl-SI"/>
        </w:rPr>
      </w:pPr>
      <w:r>
        <w:rPr>
          <w:rFonts w:eastAsia="Times New Roman" w:cs="Arial"/>
          <w:lang w:eastAsia="sl-SI"/>
        </w:rPr>
        <w:t>Glede na to, da g. Čauševič opredelitve do navedb predsednice OVK ni posredoval v roku (rok se je iztekel 7.10.2019) predlagam, da DVK sprejme:</w:t>
      </w:r>
    </w:p>
    <w:p w:rsidR="00104275" w:rsidRDefault="00104275" w:rsidP="00104275">
      <w:pPr>
        <w:autoSpaceDE w:val="0"/>
        <w:autoSpaceDN w:val="0"/>
        <w:adjustRightInd w:val="0"/>
        <w:jc w:val="both"/>
        <w:rPr>
          <w:rFonts w:eastAsia="Times New Roman" w:cs="Arial"/>
          <w:lang w:eastAsia="sl-SI"/>
        </w:rPr>
      </w:pPr>
    </w:p>
    <w:p w:rsidR="00104275" w:rsidRPr="00FF55F8" w:rsidRDefault="00104275" w:rsidP="00104275">
      <w:pPr>
        <w:numPr>
          <w:ilvl w:val="0"/>
          <w:numId w:val="10"/>
        </w:numPr>
        <w:jc w:val="both"/>
        <w:rPr>
          <w:rFonts w:eastAsia="Times New Roman" w:cs="Arial"/>
          <w:b/>
          <w:lang w:eastAsia="sl-SI"/>
        </w:rPr>
      </w:pPr>
      <w:r>
        <w:rPr>
          <w:rFonts w:eastAsia="Times New Roman" w:cs="Arial"/>
          <w:b/>
          <w:lang w:eastAsia="sl-SI"/>
        </w:rPr>
        <w:t>S</w:t>
      </w:r>
      <w:r>
        <w:rPr>
          <w:rFonts w:eastAsia="Times New Roman" w:cs="Arial"/>
          <w:b/>
          <w:lang w:eastAsia="sl-SI"/>
        </w:rPr>
        <w:t xml:space="preserve">klep o razrešitvi namestnika člana Amirja Čauševiča in imenovanju Zaneti Novak za namestnico člana v OVK 311 </w:t>
      </w:r>
    </w:p>
    <w:p w:rsidR="00104275" w:rsidRDefault="00104275" w:rsidP="00104275">
      <w:pPr>
        <w:autoSpaceDE w:val="0"/>
        <w:autoSpaceDN w:val="0"/>
        <w:adjustRightInd w:val="0"/>
        <w:jc w:val="both"/>
      </w:pPr>
    </w:p>
    <w:p w:rsidR="003E6177" w:rsidRDefault="003E6177" w:rsidP="00FF55F8">
      <w:pPr>
        <w:jc w:val="both"/>
        <w:rPr>
          <w:rFonts w:eastAsia="Times New Roman" w:cs="Arial"/>
          <w:lang w:eastAsia="sl-SI"/>
        </w:rPr>
      </w:pPr>
    </w:p>
    <w:p w:rsidR="003E6177" w:rsidRDefault="003E6177" w:rsidP="00FF55F8">
      <w:pPr>
        <w:jc w:val="both"/>
        <w:rPr>
          <w:rFonts w:eastAsia="Times New Roman" w:cs="Arial"/>
          <w:lang w:eastAsia="sl-SI"/>
        </w:rPr>
      </w:pPr>
    </w:p>
    <w:p w:rsidR="00104275" w:rsidRDefault="00104275" w:rsidP="00FF55F8">
      <w:pPr>
        <w:jc w:val="both"/>
        <w:rPr>
          <w:rFonts w:eastAsia="Times New Roman" w:cs="Arial"/>
          <w:lang w:eastAsia="sl-SI"/>
        </w:rPr>
      </w:pPr>
    </w:p>
    <w:p w:rsidR="00104275" w:rsidRDefault="00104275" w:rsidP="00FF55F8">
      <w:pPr>
        <w:jc w:val="both"/>
        <w:rPr>
          <w:rFonts w:eastAsia="Times New Roman" w:cs="Arial"/>
          <w:lang w:eastAsia="sl-SI"/>
        </w:rPr>
      </w:pPr>
    </w:p>
    <w:p w:rsidR="00104275" w:rsidRDefault="00104275" w:rsidP="00FF55F8">
      <w:pPr>
        <w:jc w:val="both"/>
        <w:rPr>
          <w:rFonts w:eastAsia="Times New Roman" w:cs="Arial"/>
          <w:lang w:eastAsia="sl-SI"/>
        </w:rPr>
      </w:pPr>
    </w:p>
    <w:p w:rsidR="00D179A3" w:rsidRDefault="00D179A3" w:rsidP="00FB6B08">
      <w:pPr>
        <w:jc w:val="both"/>
        <w:rPr>
          <w:rFonts w:eastAsia="Times New Roman" w:cs="Arial"/>
          <w:b/>
          <w:lang w:eastAsia="sl-SI"/>
        </w:rPr>
      </w:pPr>
    </w:p>
    <w:p w:rsidR="00660631" w:rsidRPr="00660631" w:rsidRDefault="00D95FD3" w:rsidP="00FB6B08">
      <w:pPr>
        <w:jc w:val="both"/>
        <w:rPr>
          <w:rFonts w:eastAsia="Times New Roman" w:cs="Arial"/>
          <w:b/>
          <w:lang w:eastAsia="sl-SI"/>
        </w:rPr>
      </w:pPr>
      <w:r>
        <w:rPr>
          <w:rFonts w:eastAsia="Times New Roman" w:cs="Arial"/>
          <w:b/>
          <w:lang w:eastAsia="sl-SI"/>
        </w:rPr>
        <w:lastRenderedPageBreak/>
        <w:t>2</w:t>
      </w:r>
      <w:bookmarkStart w:id="0" w:name="_GoBack"/>
      <w:bookmarkEnd w:id="0"/>
      <w:r w:rsidR="00660631" w:rsidRPr="00660631">
        <w:rPr>
          <w:rFonts w:eastAsia="Times New Roman" w:cs="Arial"/>
          <w:b/>
          <w:lang w:eastAsia="sl-SI"/>
        </w:rPr>
        <w:t>. PREDLOG SKLEPA</w:t>
      </w:r>
    </w:p>
    <w:p w:rsidR="00660631" w:rsidRDefault="00660631" w:rsidP="00FB6B08">
      <w:pPr>
        <w:jc w:val="both"/>
        <w:rPr>
          <w:rFonts w:eastAsia="Times New Roman" w:cs="Arial"/>
          <w:lang w:eastAsia="sl-SI"/>
        </w:rPr>
      </w:pPr>
    </w:p>
    <w:p w:rsidR="00660631" w:rsidRDefault="00660631" w:rsidP="00FB6B08">
      <w:pPr>
        <w:jc w:val="both"/>
        <w:rPr>
          <w:rFonts w:eastAsia="Times New Roman" w:cs="Arial"/>
          <w:lang w:eastAsia="sl-SI"/>
        </w:rPr>
      </w:pPr>
      <w:r>
        <w:rPr>
          <w:rFonts w:eastAsia="Times New Roman" w:cs="Arial"/>
          <w:lang w:eastAsia="sl-SI"/>
        </w:rPr>
        <w:t xml:space="preserve">Predlagam da DVK sprejme naslednji </w:t>
      </w:r>
      <w:r w:rsidRPr="00660631">
        <w:rPr>
          <w:rFonts w:eastAsia="Times New Roman" w:cs="Arial"/>
          <w:b/>
          <w:lang w:eastAsia="sl-SI"/>
        </w:rPr>
        <w:t>SKLEP:</w:t>
      </w:r>
      <w:r>
        <w:rPr>
          <w:rFonts w:eastAsia="Times New Roman" w:cs="Arial"/>
          <w:lang w:eastAsia="sl-SI"/>
        </w:rPr>
        <w:t xml:space="preserve">  </w:t>
      </w:r>
    </w:p>
    <w:p w:rsidR="00660631" w:rsidRDefault="00660631" w:rsidP="00FB6B08">
      <w:pPr>
        <w:jc w:val="both"/>
        <w:rPr>
          <w:rFonts w:eastAsia="Times New Roman" w:cs="Arial"/>
          <w:lang w:eastAsia="sl-SI"/>
        </w:rPr>
      </w:pPr>
    </w:p>
    <w:p w:rsidR="00D179A3" w:rsidRPr="00D179A3" w:rsidRDefault="00104275" w:rsidP="00D179A3">
      <w:pPr>
        <w:pStyle w:val="Odstavekseznama"/>
        <w:numPr>
          <w:ilvl w:val="0"/>
          <w:numId w:val="15"/>
        </w:numPr>
        <w:jc w:val="both"/>
        <w:rPr>
          <w:b/>
        </w:rPr>
      </w:pPr>
      <w:r>
        <w:rPr>
          <w:b/>
        </w:rPr>
        <w:t>Sprejme se Sklep o razrešitvi namestnika člana Amirja Čauševiča in imenovanju za namestnico člana Zaneti Novak v OVK 311</w:t>
      </w:r>
    </w:p>
    <w:p w:rsidR="00D179A3" w:rsidRDefault="00D179A3" w:rsidP="00660631">
      <w:pPr>
        <w:jc w:val="both"/>
        <w:rPr>
          <w:b/>
        </w:rPr>
      </w:pPr>
    </w:p>
    <w:p w:rsidR="00D179A3" w:rsidRDefault="00D179A3" w:rsidP="00660631">
      <w:pPr>
        <w:jc w:val="both"/>
        <w:rPr>
          <w:b/>
        </w:rPr>
      </w:pPr>
    </w:p>
    <w:p w:rsidR="009018C4" w:rsidRDefault="009018C4" w:rsidP="003111F0">
      <w:pPr>
        <w:jc w:val="both"/>
      </w:pPr>
    </w:p>
    <w:p w:rsidR="006019E4" w:rsidRDefault="00CB427F" w:rsidP="003111F0">
      <w:pPr>
        <w:jc w:val="both"/>
      </w:pPr>
      <w:r>
        <w:t>Gradivo pripravil</w:t>
      </w:r>
      <w:r w:rsidR="00104275">
        <w:t>a</w:t>
      </w:r>
      <w:r>
        <w:t xml:space="preserve">:  </w:t>
      </w:r>
      <w:r>
        <w:tab/>
      </w:r>
      <w:r w:rsidR="00104275">
        <w:t xml:space="preserve">Nina </w:t>
      </w:r>
      <w:proofErr w:type="spellStart"/>
      <w:r w:rsidR="00104275">
        <w:t>Mujagič</w:t>
      </w:r>
      <w:proofErr w:type="spellEnd"/>
    </w:p>
    <w:p w:rsidR="00CB427F" w:rsidRDefault="00CB427F" w:rsidP="003111F0">
      <w:pPr>
        <w:jc w:val="both"/>
      </w:pPr>
      <w:r>
        <w:tab/>
      </w:r>
      <w:r>
        <w:tab/>
      </w:r>
      <w:r>
        <w:tab/>
      </w:r>
      <w:r w:rsidR="00104275">
        <w:t>Pomočnica direktorja</w:t>
      </w:r>
    </w:p>
    <w:p w:rsidR="00D179A3" w:rsidRDefault="00D179A3" w:rsidP="003111F0">
      <w:pPr>
        <w:jc w:val="both"/>
      </w:pPr>
    </w:p>
    <w:p w:rsidR="00D179A3" w:rsidRDefault="00D179A3" w:rsidP="003111F0">
      <w:pPr>
        <w:jc w:val="both"/>
      </w:pPr>
    </w:p>
    <w:p w:rsidR="00D179A3" w:rsidRDefault="00D179A3" w:rsidP="003111F0">
      <w:pPr>
        <w:jc w:val="both"/>
      </w:pPr>
      <w:r>
        <w:t>PRILOG</w:t>
      </w:r>
      <w:r w:rsidR="00104275">
        <w:t>E</w:t>
      </w:r>
      <w:r>
        <w:t>:</w:t>
      </w:r>
    </w:p>
    <w:p w:rsidR="00D179A3" w:rsidRDefault="00104275" w:rsidP="00D179A3">
      <w:pPr>
        <w:pStyle w:val="Odstavekseznama"/>
        <w:numPr>
          <w:ilvl w:val="0"/>
          <w:numId w:val="14"/>
        </w:numPr>
        <w:jc w:val="both"/>
      </w:pPr>
      <w:r>
        <w:t>Predlog sklepa</w:t>
      </w:r>
    </w:p>
    <w:p w:rsidR="00104275" w:rsidRDefault="00104275" w:rsidP="00D179A3">
      <w:pPr>
        <w:pStyle w:val="Odstavekseznama"/>
        <w:numPr>
          <w:ilvl w:val="0"/>
          <w:numId w:val="14"/>
        </w:numPr>
        <w:jc w:val="both"/>
      </w:pPr>
      <w:r>
        <w:t>Dopis</w:t>
      </w:r>
    </w:p>
    <w:p w:rsidR="00104275" w:rsidRDefault="00104275" w:rsidP="00D179A3">
      <w:pPr>
        <w:pStyle w:val="Odstavekseznama"/>
        <w:numPr>
          <w:ilvl w:val="0"/>
          <w:numId w:val="14"/>
        </w:numPr>
        <w:jc w:val="both"/>
      </w:pPr>
      <w:r>
        <w:t>Vročilnica</w:t>
      </w:r>
    </w:p>
    <w:p w:rsidR="00104275" w:rsidRDefault="00104275">
      <w:pPr>
        <w:spacing w:after="160" w:line="259" w:lineRule="auto"/>
      </w:pPr>
      <w:r>
        <w:br w:type="page"/>
      </w:r>
    </w:p>
    <w:p w:rsidR="00104275" w:rsidRPr="00FE1A1B" w:rsidRDefault="00104275" w:rsidP="00104275">
      <w:pPr>
        <w:pStyle w:val="Telobesedila"/>
        <w:rPr>
          <w:rFonts w:ascii="OfficinaSansITCPro Book" w:hAnsi="OfficinaSansITCPro Book" w:cs="Arial"/>
          <w:sz w:val="22"/>
          <w:szCs w:val="22"/>
        </w:rPr>
      </w:pPr>
      <w:r w:rsidRPr="00FE1A1B">
        <w:rPr>
          <w:rFonts w:ascii="OfficinaSansITCPro Book" w:hAnsi="OfficinaSansITCPro Book" w:cs="Arial"/>
          <w:noProof/>
          <w:sz w:val="22"/>
          <w:szCs w:val="22"/>
        </w:rPr>
        <w:lastRenderedPageBreak/>
        <w:drawing>
          <wp:inline distT="0" distB="0" distL="0" distR="0" wp14:anchorId="1FB7C078" wp14:editId="675F8CD0">
            <wp:extent cx="2076450" cy="390525"/>
            <wp:effectExtent l="0" t="0" r="0" b="9525"/>
            <wp:docPr id="3" name="Slika 3" descr="dv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k-logo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390525"/>
                    </a:xfrm>
                    <a:prstGeom prst="rect">
                      <a:avLst/>
                    </a:prstGeom>
                    <a:noFill/>
                    <a:ln>
                      <a:noFill/>
                    </a:ln>
                  </pic:spPr>
                </pic:pic>
              </a:graphicData>
            </a:graphic>
          </wp:inline>
        </w:drawing>
      </w:r>
    </w:p>
    <w:p w:rsidR="00104275" w:rsidRPr="00FE1A1B" w:rsidRDefault="00104275" w:rsidP="00104275">
      <w:pPr>
        <w:pStyle w:val="Telobesedila"/>
        <w:jc w:val="center"/>
        <w:rPr>
          <w:rFonts w:ascii="OfficinaSansITCPro Book" w:hAnsi="OfficinaSansITCPro Book" w:cs="Arial"/>
          <w:sz w:val="22"/>
          <w:szCs w:val="22"/>
        </w:rPr>
      </w:pPr>
    </w:p>
    <w:p w:rsidR="00104275" w:rsidRDefault="00104275" w:rsidP="00104275">
      <w:pPr>
        <w:pStyle w:val="Telobesedila"/>
        <w:jc w:val="center"/>
        <w:rPr>
          <w:rFonts w:ascii="OfficinaSansITCPro Book" w:hAnsi="OfficinaSansITCPro Book" w:cs="Arial"/>
          <w:sz w:val="22"/>
          <w:szCs w:val="22"/>
        </w:rPr>
      </w:pPr>
    </w:p>
    <w:p w:rsidR="00104275" w:rsidRDefault="00104275" w:rsidP="00104275">
      <w:pPr>
        <w:pStyle w:val="Telobesedila"/>
        <w:jc w:val="center"/>
        <w:rPr>
          <w:rFonts w:ascii="OfficinaSansITCPro Book" w:hAnsi="OfficinaSansITCPro Book" w:cs="Arial"/>
          <w:sz w:val="22"/>
          <w:szCs w:val="22"/>
        </w:rPr>
      </w:pPr>
    </w:p>
    <w:p w:rsidR="00104275" w:rsidRPr="00FE1A1B" w:rsidRDefault="00104275" w:rsidP="00104275">
      <w:pPr>
        <w:pStyle w:val="Telobesedila"/>
        <w:jc w:val="center"/>
        <w:rPr>
          <w:rFonts w:ascii="OfficinaSansITCPro Book" w:hAnsi="OfficinaSansITCPro Book" w:cs="Arial"/>
          <w:sz w:val="22"/>
          <w:szCs w:val="22"/>
        </w:rPr>
      </w:pPr>
    </w:p>
    <w:p w:rsidR="00104275" w:rsidRPr="00FE1A1B" w:rsidRDefault="00104275" w:rsidP="00104275">
      <w:pPr>
        <w:jc w:val="both"/>
      </w:pPr>
      <w:r w:rsidRPr="00FE1A1B">
        <w:t>Na podlagi 3</w:t>
      </w:r>
      <w:r>
        <w:t>4</w:t>
      </w:r>
      <w:r w:rsidRPr="00FE1A1B">
        <w:t>. in 37. člena Zakona o volitvah v državni zbor (Uradni list RS, št. 109/06 –ZVDZ-UPB1</w:t>
      </w:r>
      <w:r>
        <w:t>,</w:t>
      </w:r>
      <w:r w:rsidRPr="00FE1A1B">
        <w:t xml:space="preserve"> 54/07 – odločba US</w:t>
      </w:r>
      <w:r>
        <w:t xml:space="preserve"> in 23/17</w:t>
      </w:r>
      <w:r w:rsidRPr="00FE1A1B">
        <w:t xml:space="preserve">) je Državna volilna komisija </w:t>
      </w:r>
      <w:r>
        <w:t>na  7</w:t>
      </w:r>
      <w:r>
        <w:t>9</w:t>
      </w:r>
      <w:r w:rsidRPr="00FE1A1B">
        <w:t xml:space="preserve">. seji </w:t>
      </w:r>
      <w:r>
        <w:t>1</w:t>
      </w:r>
      <w:r>
        <w:t>4</w:t>
      </w:r>
      <w:r>
        <w:t xml:space="preserve">. </w:t>
      </w:r>
      <w:r>
        <w:t>novembra</w:t>
      </w:r>
      <w:r>
        <w:t xml:space="preserve"> 2019 ,  </w:t>
      </w:r>
      <w:r w:rsidRPr="00FE1A1B">
        <w:t xml:space="preserve">sprejela  </w:t>
      </w:r>
    </w:p>
    <w:p w:rsidR="00104275" w:rsidRPr="00FE1A1B" w:rsidRDefault="00104275" w:rsidP="00104275"/>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center"/>
        <w:outlineLvl w:val="0"/>
        <w:rPr>
          <w:b/>
        </w:rPr>
      </w:pPr>
      <w:r w:rsidRPr="00FE1A1B">
        <w:rPr>
          <w:b/>
        </w:rPr>
        <w:t>S K L E P</w:t>
      </w:r>
    </w:p>
    <w:p w:rsidR="00104275" w:rsidRPr="00FE1A1B" w:rsidRDefault="00104275" w:rsidP="00104275">
      <w:pPr>
        <w:jc w:val="center"/>
        <w:outlineLvl w:val="0"/>
        <w:rPr>
          <w:b/>
        </w:rPr>
      </w:pPr>
      <w:r w:rsidRPr="00FE1A1B">
        <w:rPr>
          <w:b/>
        </w:rPr>
        <w:t>o razrešitvi in imenovanju v</w:t>
      </w:r>
      <w:r>
        <w:rPr>
          <w:b/>
        </w:rPr>
        <w:t xml:space="preserve"> okrajni volilni komisiji 311 – Ljubljana Šiška</w:t>
      </w:r>
    </w:p>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both"/>
      </w:pPr>
      <w:r w:rsidRPr="00FE1A1B">
        <w:t xml:space="preserve">V  </w:t>
      </w:r>
      <w:r>
        <w:t>okrajni v</w:t>
      </w:r>
      <w:r w:rsidRPr="00FE1A1B">
        <w:t xml:space="preserve">olilni komisiji </w:t>
      </w:r>
      <w:r>
        <w:t xml:space="preserve"> 311 – Ljubljana Šiška</w:t>
      </w:r>
    </w:p>
    <w:p w:rsidR="00104275" w:rsidRPr="00FE1A1B" w:rsidRDefault="00104275" w:rsidP="00104275">
      <w:pPr>
        <w:jc w:val="both"/>
      </w:pPr>
    </w:p>
    <w:p w:rsidR="00104275" w:rsidRPr="00FE1A1B" w:rsidRDefault="00104275" w:rsidP="00104275">
      <w:pPr>
        <w:jc w:val="both"/>
        <w:rPr>
          <w:b/>
        </w:rPr>
      </w:pPr>
      <w:r w:rsidRPr="00FE1A1B">
        <w:rPr>
          <w:b/>
        </w:rPr>
        <w:t>se razreši:</w:t>
      </w:r>
    </w:p>
    <w:p w:rsidR="00104275" w:rsidRPr="00FE1A1B" w:rsidRDefault="00104275" w:rsidP="00104275">
      <w:pPr>
        <w:jc w:val="both"/>
        <w:rPr>
          <w:b/>
        </w:rPr>
      </w:pPr>
    </w:p>
    <w:p w:rsidR="00104275" w:rsidRPr="008D276C" w:rsidRDefault="00104275" w:rsidP="00104275">
      <w:pPr>
        <w:jc w:val="both"/>
      </w:pPr>
      <w:r w:rsidRPr="00FE1A1B">
        <w:rPr>
          <w:b/>
        </w:rPr>
        <w:tab/>
      </w:r>
      <w:r w:rsidRPr="008D276C">
        <w:t xml:space="preserve">- dolžnosti </w:t>
      </w:r>
      <w:r>
        <w:t>namestnika člana</w:t>
      </w:r>
      <w:r w:rsidRPr="008D276C">
        <w:t>:</w:t>
      </w:r>
    </w:p>
    <w:p w:rsidR="00104275" w:rsidRPr="008D276C" w:rsidRDefault="00104275" w:rsidP="00104275">
      <w:pPr>
        <w:jc w:val="both"/>
      </w:pPr>
      <w:r w:rsidRPr="008D276C">
        <w:tab/>
        <w:t xml:space="preserve">   </w:t>
      </w:r>
      <w:r>
        <w:t>Amir Čaušević</w:t>
      </w:r>
    </w:p>
    <w:p w:rsidR="00104275" w:rsidRPr="008D276C" w:rsidRDefault="00104275" w:rsidP="00104275">
      <w:pPr>
        <w:jc w:val="both"/>
      </w:pPr>
    </w:p>
    <w:p w:rsidR="00104275" w:rsidRPr="00FE1A1B" w:rsidRDefault="00104275" w:rsidP="00104275">
      <w:pPr>
        <w:jc w:val="both"/>
      </w:pPr>
      <w:r w:rsidRPr="00FE1A1B">
        <w:tab/>
      </w:r>
    </w:p>
    <w:p w:rsidR="00104275" w:rsidRPr="00FE1A1B" w:rsidRDefault="00104275" w:rsidP="00104275">
      <w:pPr>
        <w:jc w:val="both"/>
      </w:pPr>
      <w:r w:rsidRPr="00FE1A1B">
        <w:t>in</w:t>
      </w:r>
    </w:p>
    <w:p w:rsidR="00104275" w:rsidRPr="00FE1A1B" w:rsidRDefault="00104275" w:rsidP="00104275">
      <w:pPr>
        <w:jc w:val="both"/>
      </w:pPr>
    </w:p>
    <w:p w:rsidR="00104275" w:rsidRPr="00FE1A1B" w:rsidRDefault="00104275" w:rsidP="00104275">
      <w:pPr>
        <w:jc w:val="both"/>
      </w:pPr>
      <w:r w:rsidRPr="00FE1A1B">
        <w:rPr>
          <w:b/>
        </w:rPr>
        <w:t>se imenuje:</w:t>
      </w:r>
    </w:p>
    <w:p w:rsidR="00104275" w:rsidRPr="00FE1A1B" w:rsidRDefault="00104275" w:rsidP="00104275">
      <w:pPr>
        <w:jc w:val="both"/>
      </w:pPr>
    </w:p>
    <w:p w:rsidR="00104275" w:rsidRDefault="00104275" w:rsidP="00104275">
      <w:pPr>
        <w:numPr>
          <w:ilvl w:val="0"/>
          <w:numId w:val="16"/>
        </w:numPr>
        <w:jc w:val="both"/>
      </w:pPr>
      <w:r>
        <w:t>za namestnico člana:</w:t>
      </w:r>
    </w:p>
    <w:p w:rsidR="00104275" w:rsidRDefault="00104275" w:rsidP="00104275">
      <w:pPr>
        <w:ind w:left="720"/>
        <w:jc w:val="both"/>
      </w:pPr>
      <w:proofErr w:type="spellStart"/>
      <w:r>
        <w:t>Žaneti</w:t>
      </w:r>
      <w:proofErr w:type="spellEnd"/>
      <w:r>
        <w:t xml:space="preserve"> Novak</w:t>
      </w:r>
    </w:p>
    <w:p w:rsidR="00104275" w:rsidRDefault="00104275" w:rsidP="00104275">
      <w:pPr>
        <w:ind w:left="708"/>
        <w:jc w:val="both"/>
      </w:pPr>
    </w:p>
    <w:p w:rsidR="00104275" w:rsidRPr="00FE1A1B" w:rsidRDefault="00104275" w:rsidP="00104275">
      <w:pPr>
        <w:ind w:left="720"/>
        <w:jc w:val="both"/>
      </w:pPr>
      <w:r>
        <w:t xml:space="preserve"> </w:t>
      </w:r>
    </w:p>
    <w:p w:rsidR="00104275" w:rsidRPr="00FE1A1B" w:rsidRDefault="00104275" w:rsidP="00104275">
      <w:pPr>
        <w:ind w:left="720"/>
        <w:jc w:val="both"/>
      </w:pPr>
    </w:p>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both"/>
      </w:pPr>
    </w:p>
    <w:p w:rsidR="00104275" w:rsidRPr="00FE1A1B" w:rsidRDefault="00104275" w:rsidP="00104275">
      <w:pPr>
        <w:jc w:val="both"/>
        <w:rPr>
          <w:rFonts w:cs="Arial"/>
        </w:rPr>
      </w:pPr>
    </w:p>
    <w:p w:rsidR="00104275" w:rsidRPr="00FE1A1B" w:rsidRDefault="00104275" w:rsidP="00104275">
      <w:pPr>
        <w:jc w:val="both"/>
        <w:rPr>
          <w:rFonts w:cs="Arial"/>
        </w:rPr>
      </w:pPr>
    </w:p>
    <w:p w:rsidR="00104275" w:rsidRDefault="00104275" w:rsidP="00104275">
      <w:pPr>
        <w:jc w:val="both"/>
      </w:pPr>
      <w:r>
        <w:t>Številka:    040-9/2019-49</w:t>
      </w:r>
      <w:r>
        <w:tab/>
      </w:r>
      <w:r>
        <w:tab/>
      </w:r>
      <w:r>
        <w:tab/>
      </w:r>
      <w:r>
        <w:tab/>
      </w:r>
      <w:r>
        <w:tab/>
        <w:t>Peter Golob</w:t>
      </w:r>
    </w:p>
    <w:p w:rsidR="00104275" w:rsidRDefault="00104275" w:rsidP="00104275">
      <w:pPr>
        <w:jc w:val="both"/>
      </w:pPr>
      <w:r>
        <w:t xml:space="preserve">Datum: </w:t>
      </w:r>
      <w:r>
        <w:tab/>
        <w:t xml:space="preserve">     1</w:t>
      </w:r>
      <w:r>
        <w:t>4</w:t>
      </w:r>
      <w:r>
        <w:t xml:space="preserve">. </w:t>
      </w:r>
      <w:r>
        <w:t>11</w:t>
      </w:r>
      <w:r>
        <w:t>. 2019</w:t>
      </w:r>
      <w:r>
        <w:tab/>
      </w:r>
      <w:r>
        <w:tab/>
      </w:r>
      <w:r>
        <w:tab/>
      </w:r>
      <w:r>
        <w:tab/>
      </w:r>
      <w:r>
        <w:tab/>
      </w:r>
      <w:r>
        <w:tab/>
        <w:t>Predsednik</w:t>
      </w:r>
      <w:r>
        <w:br w:type="page"/>
      </w:r>
      <w:r>
        <w:rPr>
          <w:noProof/>
        </w:rPr>
        <w:lastRenderedPageBreak/>
        <w:drawing>
          <wp:inline distT="0" distB="0" distL="0" distR="0" wp14:anchorId="7041CF73" wp14:editId="6CD8CB62">
            <wp:extent cx="5760720" cy="8145780"/>
            <wp:effectExtent l="0" t="0" r="0" b="762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8145780"/>
                    </a:xfrm>
                    <a:prstGeom prst="rect">
                      <a:avLst/>
                    </a:prstGeom>
                  </pic:spPr>
                </pic:pic>
              </a:graphicData>
            </a:graphic>
          </wp:inline>
        </w:drawing>
      </w:r>
    </w:p>
    <w:p w:rsidR="00104275" w:rsidRDefault="00104275">
      <w:pPr>
        <w:spacing w:after="160" w:line="259" w:lineRule="auto"/>
      </w:pPr>
    </w:p>
    <w:p w:rsidR="00104275" w:rsidRDefault="00104275" w:rsidP="00104275">
      <w:pPr>
        <w:ind w:left="360"/>
        <w:jc w:val="both"/>
      </w:pPr>
      <w:r>
        <w:rPr>
          <w:noProof/>
        </w:rPr>
        <w:lastRenderedPageBreak/>
        <w:drawing>
          <wp:inline distT="0" distB="0" distL="0" distR="0" wp14:anchorId="1216057F" wp14:editId="0C222BEC">
            <wp:extent cx="5760720" cy="814578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8145780"/>
                    </a:xfrm>
                    <a:prstGeom prst="rect">
                      <a:avLst/>
                    </a:prstGeom>
                  </pic:spPr>
                </pic:pic>
              </a:graphicData>
            </a:graphic>
          </wp:inline>
        </w:drawing>
      </w:r>
    </w:p>
    <w:p w:rsidR="00104275" w:rsidRDefault="00104275">
      <w:pPr>
        <w:spacing w:after="160" w:line="259" w:lineRule="auto"/>
      </w:pPr>
      <w:r>
        <w:br w:type="page"/>
      </w:r>
    </w:p>
    <w:p w:rsidR="00104275" w:rsidRDefault="00104275" w:rsidP="00104275">
      <w:pPr>
        <w:ind w:left="360"/>
        <w:jc w:val="both"/>
      </w:pPr>
      <w:r>
        <w:rPr>
          <w:noProof/>
        </w:rPr>
        <w:lastRenderedPageBreak/>
        <w:drawing>
          <wp:inline distT="0" distB="0" distL="0" distR="0" wp14:anchorId="259956B1" wp14:editId="4EF1D450">
            <wp:extent cx="5760720" cy="8145780"/>
            <wp:effectExtent l="0" t="0" r="0" b="762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8145780"/>
                    </a:xfrm>
                    <a:prstGeom prst="rect">
                      <a:avLst/>
                    </a:prstGeom>
                  </pic:spPr>
                </pic:pic>
              </a:graphicData>
            </a:graphic>
          </wp:inline>
        </w:drawing>
      </w:r>
    </w:p>
    <w:sectPr w:rsidR="0010427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CEF" w:rsidRDefault="00D21CEF" w:rsidP="00933589">
      <w:r>
        <w:separator/>
      </w:r>
    </w:p>
  </w:endnote>
  <w:endnote w:type="continuationSeparator" w:id="0">
    <w:p w:rsidR="00D21CEF" w:rsidRDefault="00D21CEF" w:rsidP="0093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ITCPro Book">
    <w:panose1 w:val="02000506040000020004"/>
    <w:charset w:val="00"/>
    <w:family w:val="modern"/>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400751"/>
      <w:docPartObj>
        <w:docPartGallery w:val="Page Numbers (Bottom of Page)"/>
        <w:docPartUnique/>
      </w:docPartObj>
    </w:sdtPr>
    <w:sdtEndPr/>
    <w:sdtContent>
      <w:p w:rsidR="00DD5C8D" w:rsidRDefault="00DD5C8D">
        <w:pPr>
          <w:pStyle w:val="Nog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Diagram poteka: nadomestni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D5C8D" w:rsidRPr="00DD5C8D" w:rsidRDefault="00DD5C8D">
                              <w:pPr>
                                <w:pStyle w:val="Noga"/>
                                <w:pBdr>
                                  <w:top w:val="single" w:sz="12" w:space="1" w:color="A5A5A5" w:themeColor="accent3"/>
                                  <w:bottom w:val="single" w:sz="48" w:space="1" w:color="A5A5A5" w:themeColor="accent3"/>
                                </w:pBdr>
                                <w:jc w:val="center"/>
                              </w:pPr>
                              <w:r w:rsidRPr="00DD5C8D">
                                <w:fldChar w:fldCharType="begin"/>
                              </w:r>
                              <w:r w:rsidRPr="00DD5C8D">
                                <w:instrText>PAGE    \* MERGEFORMAT</w:instrText>
                              </w:r>
                              <w:r w:rsidRPr="00DD5C8D">
                                <w:fldChar w:fldCharType="separate"/>
                              </w:r>
                              <w:r>
                                <w:rPr>
                                  <w:noProof/>
                                </w:rPr>
                                <w:t>1</w:t>
                              </w:r>
                              <w:r w:rsidRPr="00DD5C8D">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CH4CswzwIAAN0FAAAOAAAAAAAAAAAAAAAAAC4CAABkcnMvZTJvRG9jLnhtbFBL&#10;AQItABQABgAIAAAAIQAa5Eyd2QAAAAMBAAAPAAAAAAAAAAAAAAAAACkFAABkcnMvZG93bnJldi54&#10;bWxQSwUGAAAAAAQABADzAAAALwYAAAAA&#10;" filled="f" fillcolor="#5c83b4" stroked="f" strokecolor="#737373">
                  <v:textbox>
                    <w:txbxContent>
                      <w:p w:rsidR="00DD5C8D" w:rsidRPr="00DD5C8D" w:rsidRDefault="00DD5C8D">
                        <w:pPr>
                          <w:pStyle w:val="Noga"/>
                          <w:pBdr>
                            <w:top w:val="single" w:sz="12" w:space="1" w:color="A5A5A5" w:themeColor="accent3"/>
                            <w:bottom w:val="single" w:sz="48" w:space="1" w:color="A5A5A5" w:themeColor="accent3"/>
                          </w:pBdr>
                          <w:jc w:val="center"/>
                        </w:pPr>
                        <w:r w:rsidRPr="00DD5C8D">
                          <w:fldChar w:fldCharType="begin"/>
                        </w:r>
                        <w:r w:rsidRPr="00DD5C8D">
                          <w:instrText>PAGE    \* MERGEFORMAT</w:instrText>
                        </w:r>
                        <w:r w:rsidRPr="00DD5C8D">
                          <w:fldChar w:fldCharType="separate"/>
                        </w:r>
                        <w:r>
                          <w:rPr>
                            <w:noProof/>
                          </w:rPr>
                          <w:t>1</w:t>
                        </w:r>
                        <w:r w:rsidRPr="00DD5C8D">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CEF" w:rsidRDefault="00D21CEF" w:rsidP="00933589">
      <w:r>
        <w:separator/>
      </w:r>
    </w:p>
  </w:footnote>
  <w:footnote w:type="continuationSeparator" w:id="0">
    <w:p w:rsidR="00D21CEF" w:rsidRDefault="00D21CEF" w:rsidP="00933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842"/>
    <w:multiLevelType w:val="hybridMultilevel"/>
    <w:tmpl w:val="B4F2479A"/>
    <w:lvl w:ilvl="0" w:tplc="9C027202">
      <w:start w:val="1"/>
      <w:numFmt w:val="decimal"/>
      <w:lvlText w:val="%1."/>
      <w:lvlJc w:val="left"/>
      <w:pPr>
        <w:ind w:left="360" w:hanging="360"/>
      </w:pPr>
      <w:rPr>
        <w:rFonts w:hint="default"/>
      </w:rPr>
    </w:lvl>
    <w:lvl w:ilvl="1" w:tplc="04240015">
      <w:start w:val="1"/>
      <w:numFmt w:val="upp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96F7047"/>
    <w:multiLevelType w:val="hybridMultilevel"/>
    <w:tmpl w:val="6F4A0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D0D96"/>
    <w:multiLevelType w:val="hybridMultilevel"/>
    <w:tmpl w:val="D8248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2D92898"/>
    <w:multiLevelType w:val="hybridMultilevel"/>
    <w:tmpl w:val="82522BFC"/>
    <w:lvl w:ilvl="0" w:tplc="0424000F">
      <w:start w:val="1"/>
      <w:numFmt w:val="decimal"/>
      <w:lvlText w:val="%1."/>
      <w:lvlJc w:val="left"/>
      <w:pPr>
        <w:ind w:left="360" w:hanging="360"/>
      </w:pPr>
      <w:rPr>
        <w:rFonts w:hint="default"/>
      </w:rPr>
    </w:lvl>
    <w:lvl w:ilvl="1" w:tplc="E5C8CE62">
      <w:start w:val="1"/>
      <w:numFmt w:val="lowerLetter"/>
      <w:lvlText w:val="%2."/>
      <w:lvlJc w:val="left"/>
      <w:pPr>
        <w:ind w:left="1245" w:hanging="525"/>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44659CF"/>
    <w:multiLevelType w:val="hybridMultilevel"/>
    <w:tmpl w:val="32D0B4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5A80E13"/>
    <w:multiLevelType w:val="hybridMultilevel"/>
    <w:tmpl w:val="9ABA62FC"/>
    <w:lvl w:ilvl="0" w:tplc="04240015">
      <w:start w:val="1"/>
      <w:numFmt w:val="upperLetter"/>
      <w:lvlText w:val="%1."/>
      <w:lvlJc w:val="left"/>
      <w:pPr>
        <w:ind w:left="720" w:hanging="360"/>
      </w:pPr>
      <w:rPr>
        <w:rFonts w:hint="default"/>
      </w:rPr>
    </w:lvl>
    <w:lvl w:ilvl="1" w:tplc="04240011">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5FC2343"/>
    <w:multiLevelType w:val="hybridMultilevel"/>
    <w:tmpl w:val="6438163E"/>
    <w:lvl w:ilvl="0" w:tplc="EEAE1C42">
      <w:start w:val="2"/>
      <w:numFmt w:val="bullet"/>
      <w:lvlText w:val="-"/>
      <w:lvlJc w:val="left"/>
      <w:pPr>
        <w:ind w:left="720" w:hanging="360"/>
      </w:pPr>
      <w:rPr>
        <w:rFonts w:ascii="OfficinaSansITCPro Book" w:eastAsia="Times New Roman" w:hAnsi="OfficinaSansITCPro 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C60545E"/>
    <w:multiLevelType w:val="hybridMultilevel"/>
    <w:tmpl w:val="81367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324F46"/>
    <w:multiLevelType w:val="hybridMultilevel"/>
    <w:tmpl w:val="07D4CF7C"/>
    <w:lvl w:ilvl="0" w:tplc="2FD8EBA2">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2C1365"/>
    <w:multiLevelType w:val="hybridMultilevel"/>
    <w:tmpl w:val="6D1E9856"/>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0" w15:restartNumberingAfterBreak="0">
    <w:nsid w:val="66E06D32"/>
    <w:multiLevelType w:val="hybridMultilevel"/>
    <w:tmpl w:val="34EA4F56"/>
    <w:lvl w:ilvl="0" w:tplc="50067EF6">
      <w:start w:val="2"/>
      <w:numFmt w:val="bullet"/>
      <w:lvlText w:val="-"/>
      <w:lvlJc w:val="left"/>
      <w:pPr>
        <w:ind w:left="720" w:hanging="360"/>
      </w:pPr>
      <w:rPr>
        <w:rFonts w:ascii="OfficinaSansITCPro Book" w:eastAsiaTheme="minorHAnsi" w:hAnsi="OfficinaSansITCPro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6FA46AE"/>
    <w:multiLevelType w:val="hybridMultilevel"/>
    <w:tmpl w:val="94BA3B80"/>
    <w:lvl w:ilvl="0" w:tplc="9C027202">
      <w:start w:val="1"/>
      <w:numFmt w:val="decimal"/>
      <w:lvlText w:val="%1."/>
      <w:lvlJc w:val="left"/>
      <w:pPr>
        <w:ind w:left="72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9BA4D17"/>
    <w:multiLevelType w:val="hybridMultilevel"/>
    <w:tmpl w:val="098C850C"/>
    <w:lvl w:ilvl="0" w:tplc="50565F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AD420E"/>
    <w:multiLevelType w:val="hybridMultilevel"/>
    <w:tmpl w:val="6D1E9856"/>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14" w15:restartNumberingAfterBreak="0">
    <w:nsid w:val="74745061"/>
    <w:multiLevelType w:val="hybridMultilevel"/>
    <w:tmpl w:val="5E52DA5A"/>
    <w:lvl w:ilvl="0" w:tplc="2FD8EBA2">
      <w:start w:val="1"/>
      <w:numFmt w:val="decimal"/>
      <w:lvlText w:val="%1."/>
      <w:lvlJc w:val="left"/>
      <w:pPr>
        <w:ind w:left="810" w:hanging="45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C285D82"/>
    <w:multiLevelType w:val="hybridMultilevel"/>
    <w:tmpl w:val="222EA858"/>
    <w:lvl w:ilvl="0" w:tplc="EEAE1C42">
      <w:start w:val="2"/>
      <w:numFmt w:val="bullet"/>
      <w:lvlText w:val="-"/>
      <w:lvlJc w:val="left"/>
      <w:pPr>
        <w:ind w:left="720" w:hanging="360"/>
      </w:pPr>
      <w:rPr>
        <w:rFonts w:ascii="OfficinaSansITCPro Book" w:eastAsia="Times New Roman" w:hAnsi="OfficinaSansITCPro Book"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8"/>
  </w:num>
  <w:num w:numId="5">
    <w:abstractNumId w:val="10"/>
  </w:num>
  <w:num w:numId="6">
    <w:abstractNumId w:val="5"/>
  </w:num>
  <w:num w:numId="7">
    <w:abstractNumId w:val="4"/>
  </w:num>
  <w:num w:numId="8">
    <w:abstractNumId w:val="0"/>
  </w:num>
  <w:num w:numId="9">
    <w:abstractNumId w:val="11"/>
  </w:num>
  <w:num w:numId="10">
    <w:abstractNumId w:val="7"/>
  </w:num>
  <w:num w:numId="11">
    <w:abstractNumId w:val="9"/>
  </w:num>
  <w:num w:numId="12">
    <w:abstractNumId w:val="13"/>
  </w:num>
  <w:num w:numId="13">
    <w:abstractNumId w:val="6"/>
  </w:num>
  <w:num w:numId="14">
    <w:abstractNumId w:val="15"/>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D0"/>
    <w:rsid w:val="000336D7"/>
    <w:rsid w:val="00084CB7"/>
    <w:rsid w:val="00086313"/>
    <w:rsid w:val="000A0E0E"/>
    <w:rsid w:val="00104275"/>
    <w:rsid w:val="00130CD2"/>
    <w:rsid w:val="001D1D1F"/>
    <w:rsid w:val="00205D0F"/>
    <w:rsid w:val="002245C6"/>
    <w:rsid w:val="002D3A57"/>
    <w:rsid w:val="003111F0"/>
    <w:rsid w:val="00324ECA"/>
    <w:rsid w:val="003709C3"/>
    <w:rsid w:val="003E6177"/>
    <w:rsid w:val="003E7E13"/>
    <w:rsid w:val="00405611"/>
    <w:rsid w:val="004366D9"/>
    <w:rsid w:val="004D626B"/>
    <w:rsid w:val="00562DD9"/>
    <w:rsid w:val="005C168D"/>
    <w:rsid w:val="005F0836"/>
    <w:rsid w:val="006019E4"/>
    <w:rsid w:val="00647941"/>
    <w:rsid w:val="00660631"/>
    <w:rsid w:val="00704EC9"/>
    <w:rsid w:val="00724BCE"/>
    <w:rsid w:val="007C3C5E"/>
    <w:rsid w:val="007E106C"/>
    <w:rsid w:val="007F0F37"/>
    <w:rsid w:val="0085638B"/>
    <w:rsid w:val="00876EE5"/>
    <w:rsid w:val="00880363"/>
    <w:rsid w:val="008A0A65"/>
    <w:rsid w:val="008E4654"/>
    <w:rsid w:val="008F00CA"/>
    <w:rsid w:val="008F011C"/>
    <w:rsid w:val="009018C4"/>
    <w:rsid w:val="00924E58"/>
    <w:rsid w:val="009332D6"/>
    <w:rsid w:val="00933589"/>
    <w:rsid w:val="0098421B"/>
    <w:rsid w:val="009F35FC"/>
    <w:rsid w:val="00A95B80"/>
    <w:rsid w:val="00AC100D"/>
    <w:rsid w:val="00AC1710"/>
    <w:rsid w:val="00AD1A09"/>
    <w:rsid w:val="00AE19DB"/>
    <w:rsid w:val="00AE2FC6"/>
    <w:rsid w:val="00B51E02"/>
    <w:rsid w:val="00B8102D"/>
    <w:rsid w:val="00C225A7"/>
    <w:rsid w:val="00C91F13"/>
    <w:rsid w:val="00CB107E"/>
    <w:rsid w:val="00CB427F"/>
    <w:rsid w:val="00D179A3"/>
    <w:rsid w:val="00D21CEF"/>
    <w:rsid w:val="00D95FD3"/>
    <w:rsid w:val="00DD5C8D"/>
    <w:rsid w:val="00E5665F"/>
    <w:rsid w:val="00E92B31"/>
    <w:rsid w:val="00EB2555"/>
    <w:rsid w:val="00EE3519"/>
    <w:rsid w:val="00EF232E"/>
    <w:rsid w:val="00F73139"/>
    <w:rsid w:val="00F90BD0"/>
    <w:rsid w:val="00FA022D"/>
    <w:rsid w:val="00FB6B08"/>
    <w:rsid w:val="00FF55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F02B4"/>
  <w15:chartTrackingRefBased/>
  <w15:docId w15:val="{A69C2183-6744-4B5F-94AE-3B702E12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E3519"/>
    <w:pPr>
      <w:spacing w:after="0" w:line="240" w:lineRule="auto"/>
    </w:pPr>
    <w:rPr>
      <w:rFonts w:ascii="OfficinaSansITCPro Book" w:hAnsi="OfficinaSansITCPro Book"/>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33589"/>
    <w:pPr>
      <w:ind w:left="720"/>
      <w:contextualSpacing/>
    </w:pPr>
  </w:style>
  <w:style w:type="paragraph" w:styleId="Sprotnaopomba-besedilo">
    <w:name w:val="footnote text"/>
    <w:basedOn w:val="Navaden"/>
    <w:link w:val="Sprotnaopomba-besediloZnak"/>
    <w:uiPriority w:val="99"/>
    <w:semiHidden/>
    <w:unhideWhenUsed/>
    <w:rsid w:val="00933589"/>
    <w:rPr>
      <w:sz w:val="20"/>
      <w:szCs w:val="20"/>
    </w:rPr>
  </w:style>
  <w:style w:type="character" w:customStyle="1" w:styleId="Sprotnaopomba-besediloZnak">
    <w:name w:val="Sprotna opomba - besedilo Znak"/>
    <w:basedOn w:val="Privzetapisavaodstavka"/>
    <w:link w:val="Sprotnaopomba-besedilo"/>
    <w:uiPriority w:val="99"/>
    <w:semiHidden/>
    <w:rsid w:val="00933589"/>
    <w:rPr>
      <w:rFonts w:ascii="OfficinaSansITCPro Book" w:hAnsi="OfficinaSansITCPro Book"/>
      <w:sz w:val="20"/>
      <w:szCs w:val="20"/>
    </w:rPr>
  </w:style>
  <w:style w:type="character" w:styleId="Sprotnaopomba-sklic">
    <w:name w:val="footnote reference"/>
    <w:basedOn w:val="Privzetapisavaodstavka"/>
    <w:uiPriority w:val="99"/>
    <w:semiHidden/>
    <w:unhideWhenUsed/>
    <w:rsid w:val="00933589"/>
    <w:rPr>
      <w:vertAlign w:val="superscript"/>
    </w:rPr>
  </w:style>
  <w:style w:type="paragraph" w:styleId="Glava">
    <w:name w:val="header"/>
    <w:basedOn w:val="Navaden"/>
    <w:link w:val="GlavaZnak"/>
    <w:uiPriority w:val="99"/>
    <w:unhideWhenUsed/>
    <w:rsid w:val="00DD5C8D"/>
    <w:pPr>
      <w:tabs>
        <w:tab w:val="center" w:pos="4536"/>
        <w:tab w:val="right" w:pos="9072"/>
      </w:tabs>
    </w:pPr>
  </w:style>
  <w:style w:type="character" w:customStyle="1" w:styleId="GlavaZnak">
    <w:name w:val="Glava Znak"/>
    <w:basedOn w:val="Privzetapisavaodstavka"/>
    <w:link w:val="Glava"/>
    <w:uiPriority w:val="99"/>
    <w:rsid w:val="00DD5C8D"/>
    <w:rPr>
      <w:rFonts w:ascii="OfficinaSansITCPro Book" w:hAnsi="OfficinaSansITCPro Book"/>
    </w:rPr>
  </w:style>
  <w:style w:type="paragraph" w:styleId="Noga">
    <w:name w:val="footer"/>
    <w:basedOn w:val="Navaden"/>
    <w:link w:val="NogaZnak"/>
    <w:uiPriority w:val="99"/>
    <w:unhideWhenUsed/>
    <w:rsid w:val="00DD5C8D"/>
    <w:pPr>
      <w:tabs>
        <w:tab w:val="center" w:pos="4536"/>
        <w:tab w:val="right" w:pos="9072"/>
      </w:tabs>
    </w:pPr>
  </w:style>
  <w:style w:type="character" w:customStyle="1" w:styleId="NogaZnak">
    <w:name w:val="Noga Znak"/>
    <w:basedOn w:val="Privzetapisavaodstavka"/>
    <w:link w:val="Noga"/>
    <w:uiPriority w:val="99"/>
    <w:rsid w:val="00DD5C8D"/>
    <w:rPr>
      <w:rFonts w:ascii="OfficinaSansITCPro Book" w:hAnsi="OfficinaSansITCPro Book"/>
    </w:rPr>
  </w:style>
  <w:style w:type="paragraph" w:styleId="Besedilooblaka">
    <w:name w:val="Balloon Text"/>
    <w:basedOn w:val="Navaden"/>
    <w:link w:val="BesedilooblakaZnak"/>
    <w:uiPriority w:val="99"/>
    <w:semiHidden/>
    <w:unhideWhenUsed/>
    <w:rsid w:val="0064794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7941"/>
    <w:rPr>
      <w:rFonts w:ascii="Segoe UI" w:hAnsi="Segoe UI" w:cs="Segoe UI"/>
      <w:sz w:val="18"/>
      <w:szCs w:val="18"/>
    </w:rPr>
  </w:style>
  <w:style w:type="paragraph" w:styleId="Telobesedila">
    <w:name w:val="Body Text"/>
    <w:basedOn w:val="Navaden"/>
    <w:link w:val="TelobesedilaZnak"/>
    <w:rsid w:val="00104275"/>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104275"/>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B7233E-A2D5-4E36-A85F-A3ADA2D3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Vučko</dc:creator>
  <cp:keywords/>
  <dc:description/>
  <cp:lastModifiedBy>Nina Mujagić</cp:lastModifiedBy>
  <cp:revision>2</cp:revision>
  <cp:lastPrinted>2019-01-25T11:54:00Z</cp:lastPrinted>
  <dcterms:created xsi:type="dcterms:W3CDTF">2019-11-04T08:34:00Z</dcterms:created>
  <dcterms:modified xsi:type="dcterms:W3CDTF">2019-11-04T08:34:00Z</dcterms:modified>
</cp:coreProperties>
</file>